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7D467C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57DFF">
              <w:rPr>
                <w:rFonts w:ascii="Times New Roman" w:hAnsi="Times New Roman" w:cs="Times New Roman"/>
                <w:bCs/>
              </w:rPr>
              <w:t>06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E105B">
              <w:rPr>
                <w:rFonts w:ascii="Times New Roman" w:hAnsi="Times New Roman" w:cs="Times New Roman"/>
                <w:bCs/>
              </w:rPr>
              <w:t>»__</w:t>
            </w:r>
            <w:r w:rsidR="00C57DFF">
              <w:rPr>
                <w:rFonts w:ascii="Times New Roman" w:hAnsi="Times New Roman" w:cs="Times New Roman"/>
                <w:bCs/>
              </w:rPr>
              <w:t>02_______</w:t>
            </w:r>
            <w:r w:rsidR="00EE105B">
              <w:rPr>
                <w:rFonts w:ascii="Times New Roman" w:hAnsi="Times New Roman" w:cs="Times New Roman"/>
                <w:bCs/>
              </w:rPr>
              <w:t>2023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7D467C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  <w:r w:rsidR="00C57DFF">
              <w:rPr>
                <w:rFonts w:ascii="Times New Roman" w:hAnsi="Times New Roman" w:cs="Times New Roman"/>
                <w:bCs/>
              </w:rPr>
              <w:t>22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Pr="00C737CC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</w:p>
          <w:p w:rsidR="00C704F9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</w:t>
            </w: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росписей главных распорядителей средств местного бюджета (главных </w:t>
            </w:r>
            <w:proofErr w:type="gramEnd"/>
          </w:p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Default="00AC2228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во и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 xml:space="preserve">полнение Решения Совета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>ноарме</w:t>
      </w:r>
      <w:r>
        <w:rPr>
          <w:rFonts w:ascii="Times New Roman" w:hAnsi="Times New Roman" w:cs="Times New Roman"/>
          <w:sz w:val="28"/>
          <w:szCs w:val="28"/>
        </w:rPr>
        <w:t>йского района от 2</w:t>
      </w:r>
      <w:r w:rsidR="00DB0D4D">
        <w:rPr>
          <w:rFonts w:ascii="Times New Roman" w:hAnsi="Times New Roman" w:cs="Times New Roman"/>
          <w:sz w:val="28"/>
          <w:szCs w:val="28"/>
        </w:rPr>
        <w:t>1 декабря 2022 года № 38/4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41A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</w:t>
      </w:r>
      <w:r w:rsidR="00DB0D4D">
        <w:rPr>
          <w:rFonts w:ascii="Times New Roman" w:hAnsi="Times New Roman" w:cs="Times New Roman"/>
          <w:sz w:val="28"/>
          <w:szCs w:val="28"/>
        </w:rPr>
        <w:t>3</w:t>
      </w:r>
      <w:r w:rsidRPr="004641AB">
        <w:rPr>
          <w:rFonts w:ascii="Times New Roman" w:hAnsi="Times New Roman" w:cs="Times New Roman"/>
          <w:sz w:val="28"/>
          <w:szCs w:val="28"/>
        </w:rPr>
        <w:t xml:space="preserve"> год</w:t>
      </w:r>
      <w:r w:rsidR="00DB0D4D">
        <w:rPr>
          <w:rFonts w:ascii="Times New Roman" w:hAnsi="Times New Roman" w:cs="Times New Roman"/>
          <w:sz w:val="28"/>
          <w:szCs w:val="28"/>
        </w:rPr>
        <w:t xml:space="preserve"> и плановый период 2024 -2025</w:t>
      </w:r>
      <w:r>
        <w:rPr>
          <w:rFonts w:ascii="Times New Roman" w:hAnsi="Times New Roman" w:cs="Times New Roman"/>
          <w:sz w:val="28"/>
          <w:szCs w:val="28"/>
        </w:rPr>
        <w:t xml:space="preserve"> годов»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сводной бюджетной росп</w:t>
      </w:r>
      <w:r w:rsidRPr="004641AB">
        <w:rPr>
          <w:rFonts w:ascii="Times New Roman" w:hAnsi="Times New Roman" w:cs="Times New Roman"/>
          <w:sz w:val="28"/>
          <w:szCs w:val="28"/>
        </w:rPr>
        <w:t>и</w:t>
      </w:r>
      <w:r w:rsidRPr="004641AB">
        <w:rPr>
          <w:rFonts w:ascii="Times New Roman" w:hAnsi="Times New Roman" w:cs="Times New Roman"/>
          <w:sz w:val="28"/>
          <w:szCs w:val="28"/>
        </w:rPr>
        <w:t>си и бюджетных росписей главных распорядителей средств местного бюджета (главных администраторов источников финансирования дефицита бюджета) (приложение).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2. Начальнику отдела по бухгалтерскому учету и финансам, главному бухгалтеру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(Коваленко) обеспечить техническую реализацию задач, вытекающих из утвержденного Порядка составления и ведения сводной бюджетной росписи и бюджетных росписей главных распорядителей средств местного бюджета (главных администраторов источников финансирования дефицита бюджета).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04B95">
        <w:rPr>
          <w:rFonts w:ascii="Times New Roman" w:hAnsi="Times New Roman" w:cs="Times New Roman"/>
          <w:sz w:val="28"/>
          <w:szCs w:val="28"/>
        </w:rPr>
        <w:t>оставляю за с</w:t>
      </w:r>
      <w:r w:rsidR="00304B95">
        <w:rPr>
          <w:rFonts w:ascii="Times New Roman" w:hAnsi="Times New Roman" w:cs="Times New Roman"/>
          <w:sz w:val="28"/>
          <w:szCs w:val="28"/>
        </w:rPr>
        <w:t>о</w:t>
      </w:r>
      <w:r w:rsidR="00304B95">
        <w:rPr>
          <w:rFonts w:ascii="Times New Roman" w:hAnsi="Times New Roman" w:cs="Times New Roman"/>
          <w:sz w:val="28"/>
          <w:szCs w:val="28"/>
        </w:rPr>
        <w:t>бой.</w:t>
      </w:r>
    </w:p>
    <w:p w:rsidR="00A767F5" w:rsidRDefault="00304B95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CDB">
        <w:rPr>
          <w:rFonts w:ascii="Times New Roman" w:hAnsi="Times New Roman" w:cs="Times New Roman"/>
          <w:sz w:val="28"/>
          <w:szCs w:val="28"/>
        </w:rPr>
        <w:t>4. Постановление</w:t>
      </w:r>
      <w:r w:rsidR="00AE6CDB" w:rsidRPr="004641A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</w:p>
    <w:p w:rsidR="004641AB" w:rsidRDefault="004641A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r w:rsidRPr="004641A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04B95" w:rsidRDefault="00304B95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304B95" w:rsidRDefault="00304B95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AE6CDB">
      <w:pPr>
        <w:shd w:val="clear" w:color="auto" w:fill="FFFFFF"/>
        <w:ind w:right="-284"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главного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распорядителя средств бюджета </w:t>
      </w:r>
      <w:proofErr w:type="spell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>таронижестеблиевского</w:t>
      </w:r>
      <w:proofErr w:type="spellEnd"/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(главных администраторов </w:t>
      </w:r>
      <w:proofErr w:type="gramEnd"/>
    </w:p>
    <w:p w:rsidR="00F151A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источников финансирования дефицита бюджета)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CDB" w:rsidRPr="00EA48DD" w:rsidRDefault="00AE6CDB" w:rsidP="00AE6CDB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A48D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</w:t>
      </w:r>
      <w:r w:rsidRPr="00EA48DD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(Собрание законодательства РФ, 1998, № 31 статья 3823), Законом Краснодарского края «О бюджетном процессе в Краснодарском крае», Законом Краснодарского края «О краевом бюджете» и Решением Совета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B0D4D">
        <w:rPr>
          <w:rFonts w:ascii="Times New Roman" w:hAnsi="Times New Roman" w:cs="Times New Roman"/>
          <w:sz w:val="28"/>
          <w:szCs w:val="28"/>
        </w:rPr>
        <w:t>ого поселения от 21 декабря 2022года № 38/4</w:t>
      </w:r>
      <w:r w:rsidRPr="00EA48D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 w:rsidR="00DB0D4D">
        <w:rPr>
          <w:rFonts w:ascii="Times New Roman" w:hAnsi="Times New Roman" w:cs="Times New Roman"/>
          <w:sz w:val="28"/>
          <w:szCs w:val="28"/>
        </w:rPr>
        <w:t>ского района на 2023</w:t>
      </w:r>
      <w:r w:rsidRPr="00EA48DD">
        <w:rPr>
          <w:rFonts w:ascii="Times New Roman" w:hAnsi="Times New Roman" w:cs="Times New Roman"/>
          <w:sz w:val="28"/>
          <w:szCs w:val="28"/>
        </w:rPr>
        <w:t xml:space="preserve"> год</w:t>
      </w:r>
      <w:r w:rsidR="00DB0D4D">
        <w:rPr>
          <w:rFonts w:ascii="Times New Roman" w:hAnsi="Times New Roman" w:cs="Times New Roman"/>
          <w:sz w:val="28"/>
          <w:szCs w:val="28"/>
        </w:rPr>
        <w:t xml:space="preserve"> и плановый период 2024 –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Pr="00EA48DD">
        <w:rPr>
          <w:rFonts w:ascii="Times New Roman" w:hAnsi="Times New Roman" w:cs="Times New Roman"/>
          <w:sz w:val="28"/>
          <w:szCs w:val="28"/>
        </w:rPr>
        <w:t>» в целях организации исполнения и местного бюджета по расходам и источникам финансирования дефицита бюджета и определяет правила составления и ведения бюджетной росписи местного бюджета (далее - бюджетная роспись).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Состав бюджетной росписи, порядок ее составления и утверждения.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1.В состав бюджетной росписи включаются:</w:t>
      </w:r>
    </w:p>
    <w:p w:rsidR="00AE6CDB" w:rsidRPr="004641AB" w:rsidRDefault="00AE6CDB" w:rsidP="00AE6CDB">
      <w:pPr>
        <w:shd w:val="clear" w:color="auto" w:fill="FFFFFF"/>
        <w:tabs>
          <w:tab w:val="left" w:pos="-567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1)роспись расходов бюджета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Красноармейского района на текущий финансовый год в разрезе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местного бюджета (далее - ведомственная структура), по форме согласно Приложению 1 к настоящему Порядку;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2)роспись источников финансирования местного бюджета в части выб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тия средств на текущий финансовый год в разрезе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кодов 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 финансирования дефицита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(далее - главный адм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нистратор источников) и кодов источников финансирования дефицита бюджета классификации источников финансирования дефицита бюджета по форме 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гласно Приложению 1 к настоящему Порядку.</w:t>
      </w:r>
    </w:p>
    <w:p w:rsidR="00AE6CDB" w:rsidRPr="004641AB" w:rsidRDefault="00AE6CDB" w:rsidP="00AE6CDB">
      <w:pPr>
        <w:shd w:val="clear" w:color="auto" w:fill="FFFFFF"/>
        <w:tabs>
          <w:tab w:val="left" w:pos="-142"/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фин</w:t>
      </w:r>
      <w:r>
        <w:rPr>
          <w:rFonts w:ascii="Times New Roman" w:hAnsi="Times New Roman" w:cs="Times New Roman"/>
          <w:color w:val="000000"/>
          <w:sz w:val="28"/>
          <w:szCs w:val="28"/>
        </w:rPr>
        <w:t>ансовый отдел) на текущий год.</w:t>
      </w:r>
    </w:p>
    <w:p w:rsidR="00AE6CDB" w:rsidRPr="0092187A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5 рабочих дней после принятия Решения о бюджете на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основании показателей ведомственной структуры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ходов местного бюджета и источников финансирования дефицита бюджета в части выбытия средств местного бюджета, представляют в отдел № 30 упра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ления федерального казначейства по Краснодарскому краю расходное распис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по формам согласно Приложениям 2 и 3 к настоящему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AE6CDB" w:rsidRDefault="00AE6CDB" w:rsidP="00304B95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подписывается главой сельского поселения и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полнителем и передается в отдел № 30 управления федерального казначейства по Краснодарскому краю по электронным каналам связи.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4. Отдел № 30 управления федерального казначейства по Краснодарскому краю после получения расходного - расписания проверяет соответствие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показателям ведомственной структуры расходов и источников финанс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рования дефицита бюджета в части выбытия средств.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расписание, составленное с нарушениями соответствия показателей показателям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расходов бюджета (ведомство, раздел, подраздел, целевая статья, вид расходов, сумма) кодов классификации источников финансирования дефицита бюджета в части выбытия средств, соответствие лицевых счетов главного распорядителя, типа финансирования, типа средств, кода меропри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тий, кода муниципального образования, вида плана, варианта к исполнению не принимается.</w:t>
      </w:r>
      <w:proofErr w:type="gramEnd"/>
    </w:p>
    <w:p w:rsidR="00AE6CDB" w:rsidRPr="004641AB" w:rsidRDefault="00AE6CDB" w:rsidP="00AE6CDB">
      <w:pPr>
        <w:shd w:val="clear" w:color="auto" w:fill="FFFFFF"/>
        <w:tabs>
          <w:tab w:val="left" w:pos="8947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5. После утверждения бюджетной росписи отделом № 30 управления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дерального казначейства по Краснодарскому краю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формирует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 роспись местного бюджета</w:t>
      </w:r>
      <w:r w:rsidRPr="004641AB">
        <w:rPr>
          <w:rFonts w:ascii="Times New Roman" w:hAnsi="Times New Roman" w:cs="Times New Roman"/>
        </w:rPr>
        <w:t>.</w:t>
      </w:r>
    </w:p>
    <w:p w:rsidR="00AE6CDB" w:rsidRPr="00B33398" w:rsidRDefault="00AE6CDB" w:rsidP="00AE6CDB">
      <w:pPr>
        <w:shd w:val="clear" w:color="auto" w:fill="FFFFFF"/>
        <w:spacing w:before="312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Лимиты бюджетных 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-1560"/>
        </w:tabs>
        <w:spacing w:before="326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Лимиты бюджетных обязатель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авным распорядителям и главным администраторам источников местного бюджета утверждаются на текущий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нансовый год в разрезе ведомственной структуры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4 к настоящему Порядку.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Одновременно с бюджетными ассигнованиями отражаются лимиты бюджетных обязательств согласно расходному - расписанию (Приложение 2 и 3 к настоящему Порядку.</w:t>
      </w:r>
      <w:proofErr w:type="gramEnd"/>
    </w:p>
    <w:p w:rsidR="00AE6CDB" w:rsidRPr="00B33398" w:rsidRDefault="00AE6CDB" w:rsidP="00AE6CDB">
      <w:pPr>
        <w:shd w:val="clear" w:color="auto" w:fill="FFFFFF"/>
        <w:spacing w:before="317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Ведение сводной росписи.</w:t>
      </w:r>
    </w:p>
    <w:p w:rsidR="00AE6CDB" w:rsidRPr="004641AB" w:rsidRDefault="00AE6CDB" w:rsidP="00AE6CDB">
      <w:pPr>
        <w:shd w:val="clear" w:color="auto" w:fill="FFFFFF"/>
        <w:spacing w:before="336"/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. Ведение бюджетной росписи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внесения изменений в показатели бюджетной росписи.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 Изменения в бюджетную роспись вносятся в случае принятия Решения о внесении изменений в бюджет сельского поселения.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в день вступления в силу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 внесении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изменений в бюджет сельского поселения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оводит гла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распорядителям 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администраторам источников информацию о принятых изменениях.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3)Финансовый отдел в течение 5 дней после вступления в силу Решения о внесении изменений в бюджет сельского поселения формирует перечень изм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нений в бюджетную, роспись по форме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5 к настоящему Порядку. Перечень изменений в бюджетную роспись в разрезе кодов классиф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расходов, утвержденных ведомственной структурой и кодов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классифи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AE6CDB" w:rsidRDefault="00AE6CDB" w:rsidP="00304B95">
      <w:pPr>
        <w:shd w:val="clear" w:color="auto" w:fill="FFFFFF"/>
        <w:tabs>
          <w:tab w:val="left" w:pos="1315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AE6CDB" w:rsidRPr="00DB35E6" w:rsidRDefault="00AE6CDB" w:rsidP="00AE6CDB">
      <w:pPr>
        <w:shd w:val="clear" w:color="auto" w:fill="FFFFFF"/>
        <w:tabs>
          <w:tab w:val="left" w:pos="131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в части выбытия средств.</w:t>
      </w:r>
    </w:p>
    <w:p w:rsidR="00AE6CDB" w:rsidRPr="004641AB" w:rsidRDefault="00AE6CDB" w:rsidP="00AE6CDB">
      <w:pPr>
        <w:shd w:val="clear" w:color="auto" w:fill="FFFFFF"/>
        <w:tabs>
          <w:tab w:val="left" w:pos="1349"/>
          <w:tab w:val="left" w:pos="9235"/>
        </w:tabs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отдел № 30 управления федерального казначейства по Краснодарскому краю расходное - расписание об изменении в бюджетную роспись и лимитов бюджетных обяз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тельств по форме согласно Приложениям 2 и 3 к настоящему Порядку (далее – расходное - расписание).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передается в отдел № 30 управления федерального казначейства по Краснодарскому краю по электро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ным каналам связи.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по решению руководителя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дела № 30 управления федерального казначейства по Краснодарскому краю сроки предоставления расходного - расписания могут быть изменены.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расходного - расписания установленным треб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ваниям, отдел № 30 управления федерального казначейства по Краснодарскому краю возвращает расходное - расписание главному распорядителю, который в течение одного дня обязан внести соответствующие изменения.</w:t>
      </w:r>
    </w:p>
    <w:p w:rsidR="00AE6CDB" w:rsidRPr="00AE6CDB" w:rsidRDefault="00AE6CDB" w:rsidP="00AE6CDB">
      <w:pPr>
        <w:pStyle w:val="ac"/>
        <w:numPr>
          <w:ilvl w:val="0"/>
          <w:numId w:val="1"/>
        </w:numPr>
        <w:shd w:val="clear" w:color="auto" w:fill="FFFFFF"/>
        <w:tabs>
          <w:tab w:val="left" w:pos="1435"/>
        </w:tabs>
        <w:ind w:right="-284"/>
        <w:rPr>
          <w:rFonts w:ascii="Times New Roman" w:hAnsi="Times New Roman" w:cs="Times New Roman"/>
        </w:rPr>
      </w:pPr>
      <w:r w:rsidRPr="00AE6CDB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 сельского поселения в случаях, предусмотре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ных Бюджетным кодексом РФ и Решением о бюджете сельского поселения, п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казатели сводной бюджетной росписи могут быть изменены в соответствии с решениями главы сельского поселения без внесения изменений в Решение сельского поселения.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бюджетную роспись без внесения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Решение о бюджете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главой сельского поселения 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основании Заключения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внесения изменений в бюджетную роспись без внесения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Решение о бюджете по форме согласно Приложению 6 к настоящему Порядку.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аключению о необходимости внесения изменений в бюджетную роспись без внесения изменений в Решение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бюджете, кроме расходного -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писания, прилагаются следующие документы: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получения межбюджетных субсидий и субвенций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вержденным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- копия платежного поручения о зачислении средств на счет сельского поселения. Указанные средства должны быть внес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 в бюджетную роспись в течение 5-ти рабочих дней;</w:t>
      </w:r>
    </w:p>
    <w:p w:rsidR="00AE6CDB" w:rsidRPr="004641AB" w:rsidRDefault="00AE6CDB" w:rsidP="00AE6CDB">
      <w:pPr>
        <w:shd w:val="clear" w:color="auto" w:fill="FFFFFF"/>
        <w:tabs>
          <w:tab w:val="left" w:pos="-142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направления доходов, полученных сверх утвержденных Реш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нием о бюджете, на замещение государственных заимствований, погашение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долга - справка об ожидаемом исполнении доходов в текущем финансовом году и письмо главного администратора источников финансиров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доходов, полученных сверх утвержденных Зак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ном,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ние в текущем финансовом году - справка об ожидаемом исполнении доходов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ем изменения бюджетных ассигнований;</w:t>
      </w:r>
      <w:proofErr w:type="gramEnd"/>
    </w:p>
    <w:p w:rsidR="00AE6CDB" w:rsidRDefault="00AE6CDB" w:rsidP="00304B95">
      <w:pPr>
        <w:shd w:val="clear" w:color="auto" w:fill="FFFFFF"/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AE6CDB" w:rsidRPr="00217F5C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состава или полномочий (функций) главных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распорядителей подведомственных им бюджетных учреждений - письмо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нормативно-Правовой акт о передаче полномочий;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вступления в силу законов, предусматривающих осуществл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полномочий государственных органов Краснодарского края за счет субве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ций из других бюджетов бюджетной системы РФ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нормативный правовой акт о передаче полномочий;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исполнения судебных актов, предусматривающих обращение взыскания на средства местного бюджета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</w:t>
      </w:r>
      <w:r w:rsidRPr="004641AB">
        <w:rPr>
          <w:rFonts w:ascii="Times New Roman" w:hAnsi="Times New Roman" w:cs="Times New Roman"/>
          <w:sz w:val="28"/>
          <w:szCs w:val="28"/>
        </w:rPr>
        <w:t>х</w:t>
      </w:r>
      <w:r w:rsidRPr="004641AB">
        <w:rPr>
          <w:rFonts w:ascii="Times New Roman" w:hAnsi="Times New Roman" w:cs="Times New Roman"/>
          <w:sz w:val="28"/>
          <w:szCs w:val="28"/>
        </w:rPr>
        <w:t>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копию исполнительного листа;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средств резервного фонда и иным образом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зарезервированных в составе бюджетных ассигнований - копия постановления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(распоряжения) главы сельского поселения о выделении указанных средств;</w:t>
      </w: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зание муниципальных услуг - в пределах общего объема бюджетных ассигн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ваний, предусмотренных главному распорядителю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 10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- письмо начальника финансового отдела с обоснованием изменения бюдже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ассигнований и обязательства о недопущении кредиторской задолженн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сти по уменьшаемым расходам;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на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бюджетных инвестиций и предоставление субсидий на осуществление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питальных вложений в объекты муниципальной собственности (за исключен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бюджетных ассигнований дорожных фондов) при изменении способа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нансового обеспечения реализации капитальных вложений в указанный объект муниципальной собственности после внесения изменений в решения,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пальные контракты или соглашения о предоставлении субсидий на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капитальных вложений, а также в целях подготовки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обоснования инв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стиций и проведения его технологического и ценного аудита, если подготовка обоснования инвестиций в соответствии с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 является обязательной.</w:t>
      </w:r>
      <w:r w:rsidRPr="002C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между видами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источникам, финансирования дефицита бюджета, предусмотренных на соо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ветствующий финансовый год - письмо главного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источников финансирования дефицитов бюджетов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наименования главного распорядителя и (или)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изменения структуры органа исполнительной власти сельского поселения</w:t>
      </w:r>
    </w:p>
    <w:p w:rsidR="00AE6CDB" w:rsidRDefault="00AE6CDB" w:rsidP="00304B95">
      <w:pPr>
        <w:shd w:val="clear" w:color="auto" w:fill="FFFFFF"/>
        <w:tabs>
          <w:tab w:val="left" w:pos="1138"/>
        </w:tabs>
        <w:ind w:left="720" w:right="-284"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AE6CDB" w:rsidRPr="004641AB" w:rsidRDefault="00AE6CDB" w:rsidP="00AE6CDB">
      <w:p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– письмо начальника финансового отдела и соответствующие нормати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но-правовые акты;</w:t>
      </w:r>
    </w:p>
    <w:p w:rsidR="00AE6CDB" w:rsidRPr="00B33398" w:rsidRDefault="00AE6CDB" w:rsidP="00AE6CDB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- едиными государственными заказчик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ми и другими главными распорядителями бюджетных ассигнований - письмо начальника финансового отдела с обоснованием увеличения (уменьшения) бюджетных ассигнований, при этом изменения должны быть письменно согл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сованы с единым государственным заказчиком;</w:t>
      </w:r>
    </w:p>
    <w:p w:rsidR="00AE6CDB" w:rsidRPr="00217F5C" w:rsidRDefault="00AE6CDB" w:rsidP="00AE6CDB">
      <w:pPr>
        <w:shd w:val="clear" w:color="auto" w:fill="FFFFFF"/>
        <w:tabs>
          <w:tab w:val="left" w:pos="1066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перераспределении средств местного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 реализацию долгосрочных целевых программ между мероприяти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ми и главными распорядителями - копия программы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передачи бюджетных ассигнований в раздел «Межбюджетные трансферты» классификации расходов бюджетов, детализации кодов целевых статей - копия соглашения на передачу полномочий, копия программы и 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изменения и (или) уточнения бюджетной классификации –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, а внесении изменений в приказ департамента по финансам, бюджету и контролю «О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рядке применения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году бюджетной классификации РФ в части, относ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бюджету».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8. Решение о принятии изменений в сводную бюджетную роспись по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пунктам 9-19 настоящей части принимается главой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в 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чение 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передается в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отдел № 30 управления федерального казн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чейства по Краснодарскому краю для исполнения в программном комплексе «АС Бюджет». В исключительных случаях сроки могут быть изменены. По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тальным пунктам изменения вносятся по мере необходимости.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9. В случае изменения показателей, вносимых в программный комплекс «АС Бюджет» для аналитического учета, не влияющих на изменение показат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лей бюджетной росписи, решение о внесении - изменений принимается главой сельского поселения на основании служебной записки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отдела по бухгалтерскому учету и финансам.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лимитов бюджетных обязательств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главных распорядителей (главных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ходе исполнения бюджета сельского поселения показатели лимитов бюджетных обязательств могут быть изменены в соответствии с: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1).изменениями показателей бюджетной росписи;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2).изменение лимитов бюджетных обязательств в соответствии с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ниями показателей бюджетной росписи вносятся одновременно с внесением изменений в сводную роспись на основании расходного - расписания в порядке согласно разделу </w:t>
      </w:r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лимитов бюджетных обязательств в соответствии с решен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ем финансового отдела администрации без внесения изменений в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304B95">
      <w:pPr>
        <w:shd w:val="clear" w:color="auto" w:fill="FFFFFF"/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роспись вносятся в случаях:</w:t>
      </w:r>
    </w:p>
    <w:p w:rsidR="00AE6CDB" w:rsidRPr="00AB2327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1).сокращения главным распорядителям лимитов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 на сумму средств, использованных не по целевому назначению на основании письма главного распорядителя и (или) копии предписания, пр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ставления контрольно-счетной палаты Краснодарского края, департамента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нансово- бюджетного надзора Краснодарского края, справки-проверки депа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тамента по финансам, бюджету и контролю Краснодарского края и (или) спра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ки-проверки финансового управления администрации муниципального образ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 Красноармейский район:</w:t>
      </w:r>
      <w:proofErr w:type="gramEnd"/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2).приостановления предоставления межбюджетных трансфертов на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новании приказа руководителя финансового управления администрации мун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Красноармейский район;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3).по иным решениям руков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одителя финансового управления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рации муниципального образования Красноармейский район.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5E6">
        <w:rPr>
          <w:rFonts w:ascii="Times New Roman" w:hAnsi="Times New Roman" w:cs="Times New Roman"/>
          <w:b/>
          <w:sz w:val="28"/>
          <w:szCs w:val="28"/>
        </w:rPr>
        <w:t>. Бюджетная роспись главных распорядителей</w:t>
      </w: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состав бюджетной росписи включаются:</w:t>
      </w:r>
      <w:r w:rsidRPr="004641AB">
        <w:rPr>
          <w:rFonts w:ascii="Times New Roman" w:hAnsi="Times New Roman" w:cs="Times New Roman"/>
        </w:rPr>
        <w:t xml:space="preserve"> 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1.1. Роспись расходов главного распорядителя на текущий финансовый год и на плановый период в разрезе, получателей средств бюджета,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подведо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ственных главному распорядителю, разделов, подразделов, целевых статей, 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дов расходов и кода операций сектора государственного управления.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1.2. Роспись источников финансирования дефицита бюджета на текущий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финансовый год и на плановый, период в разрезе администраторов исто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чников финансирования дефицита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бюджета (далее – администраторы источников) и кодов классификации финансирования дефицитов бюджетов.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Бюджетная роспись главных распорядителей (главных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источников) (далее - бюджетная роспись) составляется и утверждается главным распорядителем (главным администратором источников) в соответс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вии с показателями сводной росписи по соответствующему главному распор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дителю (главному администратору источников)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7 к настоящему Порядку в разрезе подведомственных получателей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жетных средств.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Утверждение бюджетной росписи и внесение изменений в нее 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ществляются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ников). Внесение изменений в бюджетную роспись и лимиты бюджетных об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зательств, главные распорядители осуществляют в течение двух дней после внесения изменений в сводную роспись и лимиты бюджетных обязательств.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показателей, утвержденных бюджетной росписью и лим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тами бюджетных обязательств по расходам без внесения соответствующих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сводную роспись и лимиты бюджетных обязательств не допускается.</w:t>
      </w:r>
    </w:p>
    <w:p w:rsidR="00AE6CDB" w:rsidRDefault="00AE6CDB" w:rsidP="00AE6CDB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имеют право перераспределять средства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жета между подведомственными получателями в пределах бюджетных асси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нований, утвержденных сводной росписью и лимитами бюджетных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left="720" w:right="-284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 получателей средств  бюджета 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AE6CDB" w:rsidRPr="004641AB" w:rsidRDefault="00F50843" w:rsidP="00F50843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для администраторов источников утве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ждаются в соответствии с установленными для главного администратора и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точников бюджетными ассигнованиями, в ведении которого они находятся.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35E6">
        <w:rPr>
          <w:rFonts w:ascii="Times New Roman" w:hAnsi="Times New Roman" w:cs="Times New Roman"/>
          <w:b/>
          <w:sz w:val="28"/>
          <w:szCs w:val="28"/>
        </w:rPr>
        <w:t>. Доведение бюджетной росписи, лимитов бюджетных обязательств до получателей средств местного бюджета</w:t>
      </w: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(администраторов источников)</w:t>
      </w:r>
    </w:p>
    <w:p w:rsidR="00AE6CDB" w:rsidRPr="00217F5C" w:rsidRDefault="00AE6CDB" w:rsidP="00AE6CDB">
      <w:pPr>
        <w:shd w:val="clear" w:color="auto" w:fill="FFFFFF"/>
        <w:spacing w:before="326"/>
        <w:ind w:left="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(главные администраторы источников) дов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дят показатели бюджетной росписи и лимиты бюджетных обязательств до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ответствующих подведомственных получателей средств местного бюджета</w:t>
      </w:r>
      <w:r w:rsidR="00F50843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(администраторов источников) до начала текущего финансового года.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 Доведение показателей бюджетной росписи и лимитов бюджетных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 до находящихся в их ведении получателей средств местного бюджета (администраторов источников), осуществляется через отдел № 30 управления федерального казначейского по Краснодарскому краю.</w:t>
      </w:r>
    </w:p>
    <w:p w:rsidR="00AE6CDB" w:rsidRPr="00830DB7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межбюджетным трансфертам в форме дотаций, субсидий, субвенций и иных межбюджетных трансфертов по разделу 1400 «Межбюджетные трансферты» доводятся сельским поселениям муниципального образования и главным администраторам соответствующих доходов местных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отделом № 30 управления федерального казначе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ства по Краснодарскому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о бюджетных ассигнованиях и лимитах бюджетных обязательств по форме, согласно Приложению 8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  <w:proofErr w:type="gramEnd"/>
    </w:p>
    <w:p w:rsidR="00F151AB" w:rsidRDefault="00F151AB" w:rsidP="00AE6CDB">
      <w:pPr>
        <w:shd w:val="clear" w:color="auto" w:fill="FFFFFF"/>
        <w:ind w:left="4820" w:right="-284" w:firstLine="5136"/>
        <w:rPr>
          <w:rFonts w:ascii="Times New Roman" w:hAnsi="Times New Roman" w:cs="Times New Roman"/>
          <w:color w:val="000000"/>
          <w:sz w:val="28"/>
          <w:szCs w:val="28"/>
        </w:rPr>
      </w:pPr>
    </w:p>
    <w:p w:rsidR="004641AB" w:rsidRPr="00AE6CDB" w:rsidRDefault="004641AB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бухгалтерскому учету и финансам,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        </w:t>
      </w:r>
      <w:r w:rsidR="00AE6CD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Т.А. Коваленко</w:t>
      </w: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7C3D" w:rsidRDefault="00EB7C3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администратор, наименование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совый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2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в сводную бюджетную роспись                                                 </w:t>
      </w:r>
      <w:proofErr w:type="gramStart"/>
      <w:r w:rsidRPr="004641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641AB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075"/>
        <w:gridCol w:w="1073"/>
        <w:gridCol w:w="2048"/>
        <w:gridCol w:w="1097"/>
        <w:gridCol w:w="1081"/>
        <w:gridCol w:w="1057"/>
        <w:gridCol w:w="1068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  <w:proofErr w:type="gramEnd"/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gram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  <w:proofErr w:type="gramEnd"/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5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в соответствии с решением Совета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F50843">
        <w:rPr>
          <w:rFonts w:ascii="Times New Roman" w:hAnsi="Times New Roman" w:cs="Times New Roman"/>
          <w:b/>
          <w:sz w:val="28"/>
          <w:szCs w:val="28"/>
        </w:rPr>
        <w:t>еления Красноармейского района «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</w:t>
      </w:r>
      <w:r w:rsidR="00F50843">
        <w:rPr>
          <w:rFonts w:ascii="Times New Roman" w:hAnsi="Times New Roman" w:cs="Times New Roman"/>
          <w:b/>
          <w:sz w:val="28"/>
          <w:szCs w:val="28"/>
        </w:rPr>
        <w:t>блиевского</w:t>
      </w:r>
      <w:proofErr w:type="spellEnd"/>
      <w:r w:rsidR="00F50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F50843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F5084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6A67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843">
        <w:rPr>
          <w:rFonts w:ascii="Times New Roman" w:hAnsi="Times New Roman" w:cs="Times New Roman"/>
          <w:sz w:val="28"/>
          <w:szCs w:val="28"/>
        </w:rPr>
        <w:t xml:space="preserve">   </w:t>
      </w:r>
      <w:r w:rsidR="006A6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4641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41AB"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F50843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F5084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</w:t>
      </w:r>
      <w:r w:rsidR="00B23C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  <w:r w:rsidR="00EB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обстоятельств по разделу</w:t>
      </w:r>
      <w:r w:rsidR="00F50843">
        <w:rPr>
          <w:rFonts w:ascii="Times New Roman" w:hAnsi="Times New Roman" w:cs="Times New Roman"/>
          <w:b/>
          <w:sz w:val="28"/>
          <w:szCs w:val="28"/>
        </w:rPr>
        <w:t xml:space="preserve"> 1400 "Межбюджетные трансферты </w:t>
      </w:r>
    </w:p>
    <w:p w:rsidR="00F50843" w:rsidRDefault="00F50843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41AB"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641AB"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F50843">
        <w:rPr>
          <w:rFonts w:ascii="Times New Roman" w:hAnsi="Times New Roman" w:cs="Times New Roman"/>
          <w:b/>
          <w:sz w:val="28"/>
          <w:szCs w:val="28"/>
        </w:rPr>
        <w:t>»</w:t>
      </w:r>
    </w:p>
    <w:p w:rsidR="004641AB" w:rsidRPr="004641AB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52"/>
        <w:gridCol w:w="853"/>
        <w:gridCol w:w="1158"/>
        <w:gridCol w:w="759"/>
        <w:gridCol w:w="978"/>
        <w:gridCol w:w="856"/>
        <w:gridCol w:w="799"/>
        <w:gridCol w:w="587"/>
        <w:gridCol w:w="682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Default="004641AB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Pr="004641AB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2630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2C73" w:rsidRDefault="00772C7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7C3D" w:rsidRPr="00EB7C3D" w:rsidRDefault="00EB7C3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B7C3D" w:rsidRPr="00EB7C3D" w:rsidSect="00AB23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57" w:rsidRDefault="00394257" w:rsidP="00FE40CD">
      <w:r>
        <w:separator/>
      </w:r>
    </w:p>
  </w:endnote>
  <w:endnote w:type="continuationSeparator" w:id="0">
    <w:p w:rsidR="00394257" w:rsidRDefault="00394257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57" w:rsidRDefault="00394257" w:rsidP="00FE40CD">
      <w:r>
        <w:separator/>
      </w:r>
    </w:p>
  </w:footnote>
  <w:footnote w:type="continuationSeparator" w:id="0">
    <w:p w:rsidR="00394257" w:rsidRDefault="00394257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5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66648"/>
    <w:rsid w:val="00084E52"/>
    <w:rsid w:val="00092EB6"/>
    <w:rsid w:val="000D4BA8"/>
    <w:rsid w:val="000D5A69"/>
    <w:rsid w:val="000E3B3B"/>
    <w:rsid w:val="00183FC1"/>
    <w:rsid w:val="001A008D"/>
    <w:rsid w:val="001D2A9F"/>
    <w:rsid w:val="00217F5C"/>
    <w:rsid w:val="002354B6"/>
    <w:rsid w:val="002630AC"/>
    <w:rsid w:val="002862AC"/>
    <w:rsid w:val="002B6E7F"/>
    <w:rsid w:val="002C1311"/>
    <w:rsid w:val="002D6F10"/>
    <w:rsid w:val="002E1A12"/>
    <w:rsid w:val="002E54C8"/>
    <w:rsid w:val="00304B95"/>
    <w:rsid w:val="003213AA"/>
    <w:rsid w:val="00326E16"/>
    <w:rsid w:val="00350E93"/>
    <w:rsid w:val="00376414"/>
    <w:rsid w:val="003852B7"/>
    <w:rsid w:val="00394257"/>
    <w:rsid w:val="003A77CE"/>
    <w:rsid w:val="003F4B1E"/>
    <w:rsid w:val="00427DE2"/>
    <w:rsid w:val="004641AB"/>
    <w:rsid w:val="00486D15"/>
    <w:rsid w:val="00487F84"/>
    <w:rsid w:val="00585425"/>
    <w:rsid w:val="005B3716"/>
    <w:rsid w:val="005F5FBE"/>
    <w:rsid w:val="00626B6E"/>
    <w:rsid w:val="00641B68"/>
    <w:rsid w:val="00653E58"/>
    <w:rsid w:val="00670EA0"/>
    <w:rsid w:val="00687B07"/>
    <w:rsid w:val="006A3030"/>
    <w:rsid w:val="006A67E4"/>
    <w:rsid w:val="00716947"/>
    <w:rsid w:val="0073316A"/>
    <w:rsid w:val="0073439D"/>
    <w:rsid w:val="00772C73"/>
    <w:rsid w:val="007A3AB6"/>
    <w:rsid w:val="007D467C"/>
    <w:rsid w:val="007D4895"/>
    <w:rsid w:val="0081726A"/>
    <w:rsid w:val="00830DB7"/>
    <w:rsid w:val="0084149E"/>
    <w:rsid w:val="00851C3D"/>
    <w:rsid w:val="008E2901"/>
    <w:rsid w:val="009057C9"/>
    <w:rsid w:val="0092187A"/>
    <w:rsid w:val="0092682C"/>
    <w:rsid w:val="00932BE9"/>
    <w:rsid w:val="00954616"/>
    <w:rsid w:val="009C7AD3"/>
    <w:rsid w:val="009D2932"/>
    <w:rsid w:val="009E6991"/>
    <w:rsid w:val="009F1F39"/>
    <w:rsid w:val="00A40AAF"/>
    <w:rsid w:val="00A571F9"/>
    <w:rsid w:val="00A767F5"/>
    <w:rsid w:val="00A812EF"/>
    <w:rsid w:val="00AB2327"/>
    <w:rsid w:val="00AC2228"/>
    <w:rsid w:val="00AE02E6"/>
    <w:rsid w:val="00AE6CDB"/>
    <w:rsid w:val="00AF014A"/>
    <w:rsid w:val="00AF3DAB"/>
    <w:rsid w:val="00B23C53"/>
    <w:rsid w:val="00B33398"/>
    <w:rsid w:val="00B90EAB"/>
    <w:rsid w:val="00B96D37"/>
    <w:rsid w:val="00BA406D"/>
    <w:rsid w:val="00BD0446"/>
    <w:rsid w:val="00BD3A0D"/>
    <w:rsid w:val="00BD5431"/>
    <w:rsid w:val="00C011FC"/>
    <w:rsid w:val="00C1071E"/>
    <w:rsid w:val="00C57DFF"/>
    <w:rsid w:val="00C704F9"/>
    <w:rsid w:val="00C737CC"/>
    <w:rsid w:val="00CE721D"/>
    <w:rsid w:val="00D13402"/>
    <w:rsid w:val="00D53EA7"/>
    <w:rsid w:val="00D827DD"/>
    <w:rsid w:val="00D942AD"/>
    <w:rsid w:val="00DB0D4D"/>
    <w:rsid w:val="00DB35E6"/>
    <w:rsid w:val="00DB7CAA"/>
    <w:rsid w:val="00DD1981"/>
    <w:rsid w:val="00DE25FC"/>
    <w:rsid w:val="00E06551"/>
    <w:rsid w:val="00E57CBE"/>
    <w:rsid w:val="00EA48DD"/>
    <w:rsid w:val="00EB7C3D"/>
    <w:rsid w:val="00EE105B"/>
    <w:rsid w:val="00F151AB"/>
    <w:rsid w:val="00F40171"/>
    <w:rsid w:val="00F42372"/>
    <w:rsid w:val="00F45878"/>
    <w:rsid w:val="00F50843"/>
    <w:rsid w:val="00F50C21"/>
    <w:rsid w:val="00F7574D"/>
    <w:rsid w:val="00F76339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E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2023-02-06T12:02:00Z</cp:lastPrinted>
  <dcterms:created xsi:type="dcterms:W3CDTF">2015-11-24T06:39:00Z</dcterms:created>
  <dcterms:modified xsi:type="dcterms:W3CDTF">2023-03-03T07:35:00Z</dcterms:modified>
</cp:coreProperties>
</file>