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686495" w:rsidTr="003F73E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6495" w:rsidRDefault="00686495" w:rsidP="00CD602D">
            <w:pPr>
              <w:pStyle w:val="1"/>
              <w:tabs>
                <w:tab w:val="clear" w:pos="432"/>
                <w:tab w:val="num" w:pos="34"/>
              </w:tabs>
              <w:spacing w:line="276" w:lineRule="auto"/>
              <w:ind w:left="34" w:hanging="34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495" w:rsidTr="0047269B">
        <w:trPr>
          <w:trHeight w:val="155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6495" w:rsidRPr="00487F84" w:rsidRDefault="00686495" w:rsidP="00CD602D">
            <w:pPr>
              <w:tabs>
                <w:tab w:val="num" w:pos="34"/>
              </w:tabs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86495" w:rsidRPr="00487F84" w:rsidRDefault="00686495" w:rsidP="00CD602D">
            <w:pPr>
              <w:tabs>
                <w:tab w:val="num" w:pos="34"/>
              </w:tabs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686495" w:rsidRPr="00D13402" w:rsidRDefault="00686495" w:rsidP="00CD602D">
            <w:pPr>
              <w:tabs>
                <w:tab w:val="num" w:pos="34"/>
              </w:tabs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686495" w:rsidRPr="00487F84" w:rsidRDefault="00686495" w:rsidP="00CD602D">
            <w:pPr>
              <w:tabs>
                <w:tab w:val="num" w:pos="34"/>
              </w:tabs>
              <w:ind w:left="34" w:hanging="34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686495" w:rsidTr="003F73E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6495" w:rsidRPr="00CD602D" w:rsidRDefault="00686495" w:rsidP="00CD602D">
            <w:pPr>
              <w:tabs>
                <w:tab w:val="num" w:pos="34"/>
              </w:tabs>
              <w:ind w:left="34" w:hanging="34"/>
              <w:rPr>
                <w:bCs/>
                <w:sz w:val="24"/>
                <w:szCs w:val="24"/>
              </w:rPr>
            </w:pPr>
            <w:r w:rsidRPr="00CD602D">
              <w:rPr>
                <w:bCs/>
                <w:sz w:val="24"/>
                <w:szCs w:val="24"/>
              </w:rPr>
              <w:t>«___</w:t>
            </w:r>
            <w:r w:rsidR="0047269B">
              <w:rPr>
                <w:bCs/>
                <w:sz w:val="24"/>
                <w:szCs w:val="24"/>
              </w:rPr>
              <w:t>01</w:t>
            </w:r>
            <w:r w:rsidRPr="00CD602D">
              <w:rPr>
                <w:bCs/>
                <w:sz w:val="24"/>
                <w:szCs w:val="24"/>
              </w:rPr>
              <w:t>___»__</w:t>
            </w:r>
            <w:r w:rsidR="0047269B">
              <w:rPr>
                <w:bCs/>
                <w:sz w:val="24"/>
                <w:szCs w:val="24"/>
              </w:rPr>
              <w:t>03</w:t>
            </w:r>
            <w:r w:rsidRPr="00CD602D">
              <w:rPr>
                <w:bCs/>
                <w:sz w:val="24"/>
                <w:szCs w:val="24"/>
              </w:rPr>
              <w:t>___202</w:t>
            </w:r>
            <w:r w:rsidR="000D7187" w:rsidRPr="00CD602D">
              <w:rPr>
                <w:bCs/>
                <w:sz w:val="24"/>
                <w:szCs w:val="24"/>
              </w:rPr>
              <w:t>3</w:t>
            </w:r>
            <w:r w:rsidRPr="00CD602D">
              <w:rPr>
                <w:bCs/>
                <w:sz w:val="24"/>
                <w:szCs w:val="24"/>
              </w:rPr>
              <w:t xml:space="preserve"> г.</w:t>
            </w:r>
            <w:r w:rsidR="00CD602D">
              <w:rPr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686495" w:rsidRPr="00CD602D" w:rsidRDefault="00686495" w:rsidP="00CD602D">
            <w:pPr>
              <w:tabs>
                <w:tab w:val="num" w:pos="34"/>
              </w:tabs>
              <w:ind w:left="34" w:hanging="34"/>
              <w:jc w:val="right"/>
              <w:rPr>
                <w:bCs/>
                <w:sz w:val="24"/>
                <w:szCs w:val="24"/>
              </w:rPr>
            </w:pPr>
            <w:r w:rsidRPr="00CD602D">
              <w:rPr>
                <w:bCs/>
                <w:sz w:val="24"/>
                <w:szCs w:val="24"/>
              </w:rPr>
              <w:t>№ __</w:t>
            </w:r>
            <w:r w:rsidR="0047269B">
              <w:rPr>
                <w:bCs/>
                <w:sz w:val="24"/>
                <w:szCs w:val="24"/>
              </w:rPr>
              <w:t>32</w:t>
            </w:r>
            <w:r w:rsidRPr="00CD602D">
              <w:rPr>
                <w:bCs/>
                <w:sz w:val="24"/>
                <w:szCs w:val="24"/>
              </w:rPr>
              <w:t>_______</w:t>
            </w:r>
          </w:p>
        </w:tc>
      </w:tr>
      <w:tr w:rsidR="00686495" w:rsidTr="003F73E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6495" w:rsidRPr="00D942AD" w:rsidRDefault="00686495" w:rsidP="00CD602D">
            <w:pPr>
              <w:pStyle w:val="a4"/>
              <w:tabs>
                <w:tab w:val="num" w:pos="34"/>
              </w:tabs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686495" w:rsidRDefault="00686495" w:rsidP="00CD60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53DE3" w:rsidRDefault="00E53DE3" w:rsidP="00CD60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53DE3" w:rsidRDefault="00686495" w:rsidP="00E53DE3">
      <w:pPr>
        <w:ind w:right="-284"/>
        <w:jc w:val="center"/>
        <w:rPr>
          <w:b/>
          <w:sz w:val="28"/>
          <w:szCs w:val="28"/>
        </w:rPr>
      </w:pPr>
      <w:r w:rsidRPr="008349AC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отмене постановления администрации </w:t>
      </w:r>
      <w:proofErr w:type="spellStart"/>
      <w:r w:rsidR="000D7187"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E53DE3" w:rsidRDefault="00686495" w:rsidP="00E53DE3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</w:t>
      </w:r>
      <w:r w:rsidR="00CD602D">
        <w:rPr>
          <w:b/>
          <w:sz w:val="28"/>
          <w:szCs w:val="28"/>
        </w:rPr>
        <w:t>я Красноармейского района от 27 апреля 2016 года</w:t>
      </w:r>
      <w:r>
        <w:rPr>
          <w:b/>
          <w:sz w:val="28"/>
          <w:szCs w:val="28"/>
        </w:rPr>
        <w:t xml:space="preserve"> №165 </w:t>
      </w:r>
      <w:r w:rsidR="00CD602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района по предоставлению муниципальной услуги «Выдача специального </w:t>
      </w:r>
    </w:p>
    <w:p w:rsidR="00E53DE3" w:rsidRDefault="00686495" w:rsidP="00E53DE3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разрешения на движение по автомобильным дорогам местного значения транспортного средства, осуществляющего перевозки </w:t>
      </w:r>
      <w:proofErr w:type="gramStart"/>
      <w:r>
        <w:rPr>
          <w:b/>
          <w:sz w:val="28"/>
          <w:szCs w:val="28"/>
        </w:rPr>
        <w:t>опасных</w:t>
      </w:r>
      <w:proofErr w:type="gramEnd"/>
      <w:r>
        <w:rPr>
          <w:b/>
          <w:sz w:val="28"/>
          <w:szCs w:val="28"/>
        </w:rPr>
        <w:t>,</w:t>
      </w:r>
    </w:p>
    <w:p w:rsidR="00686495" w:rsidRDefault="00686495" w:rsidP="00E53DE3">
      <w:pPr>
        <w:ind w:right="-284"/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тяжеловесных и (или) крупногабаритных грузов»</w:t>
      </w:r>
    </w:p>
    <w:p w:rsidR="00686495" w:rsidRDefault="00686495" w:rsidP="00E53DE3">
      <w:pPr>
        <w:ind w:right="-284"/>
        <w:jc w:val="center"/>
        <w:rPr>
          <w:b/>
          <w:sz w:val="28"/>
          <w:szCs w:val="28"/>
        </w:rPr>
      </w:pPr>
    </w:p>
    <w:p w:rsidR="00E53DE3" w:rsidRDefault="00E53DE3" w:rsidP="00E53DE3">
      <w:pPr>
        <w:ind w:right="-284"/>
        <w:jc w:val="center"/>
        <w:rPr>
          <w:b/>
          <w:sz w:val="28"/>
          <w:szCs w:val="28"/>
        </w:rPr>
      </w:pPr>
    </w:p>
    <w:p w:rsidR="00686495" w:rsidRDefault="00982D08" w:rsidP="00E53DE3">
      <w:pPr>
        <w:ind w:right="-284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r w:rsidR="00686495" w:rsidRPr="00B6675E">
        <w:rPr>
          <w:color w:val="000000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D7187">
        <w:rPr>
          <w:color w:val="000000"/>
          <w:sz w:val="28"/>
          <w:szCs w:val="28"/>
        </w:rPr>
        <w:t>со</w:t>
      </w:r>
      <w:r w:rsidR="00CD602D">
        <w:rPr>
          <w:color w:val="000000"/>
          <w:sz w:val="28"/>
          <w:szCs w:val="28"/>
        </w:rPr>
        <w:t xml:space="preserve"> ст.2 Федерального закона от 20 июля </w:t>
      </w:r>
      <w:r w:rsidR="000D7187">
        <w:rPr>
          <w:color w:val="000000"/>
          <w:sz w:val="28"/>
          <w:szCs w:val="28"/>
        </w:rPr>
        <w:t xml:space="preserve">2020 </w:t>
      </w:r>
      <w:r w:rsidR="00CD602D">
        <w:rPr>
          <w:color w:val="000000"/>
          <w:sz w:val="28"/>
          <w:szCs w:val="28"/>
        </w:rPr>
        <w:t xml:space="preserve">года </w:t>
      </w:r>
      <w:r w:rsidR="000D7187">
        <w:rPr>
          <w:color w:val="000000"/>
          <w:sz w:val="28"/>
          <w:szCs w:val="28"/>
        </w:rPr>
        <w:t>№239</w:t>
      </w:r>
      <w:r>
        <w:rPr>
          <w:color w:val="000000"/>
          <w:sz w:val="28"/>
          <w:szCs w:val="28"/>
        </w:rPr>
        <w:t xml:space="preserve"> -</w:t>
      </w:r>
      <w:r w:rsidR="000D7187">
        <w:rPr>
          <w:color w:val="000000"/>
          <w:sz w:val="28"/>
          <w:szCs w:val="28"/>
        </w:rPr>
        <w:t xml:space="preserve"> ФЗ «О внесении изменений в Федеральный закон «Об автомобильных дорогах и о д</w:t>
      </w:r>
      <w:r w:rsidR="000D7187">
        <w:rPr>
          <w:color w:val="000000"/>
          <w:sz w:val="28"/>
          <w:szCs w:val="28"/>
        </w:rPr>
        <w:t>о</w:t>
      </w:r>
      <w:r w:rsidR="000D7187">
        <w:rPr>
          <w:color w:val="000000"/>
          <w:sz w:val="28"/>
          <w:szCs w:val="28"/>
        </w:rPr>
        <w:t>рожной деятельности в Российской Федерации и о внесении изменений в о</w:t>
      </w:r>
      <w:r w:rsidR="000D7187">
        <w:rPr>
          <w:color w:val="000000"/>
          <w:sz w:val="28"/>
          <w:szCs w:val="28"/>
        </w:rPr>
        <w:t>т</w:t>
      </w:r>
      <w:r w:rsidR="000D7187">
        <w:rPr>
          <w:color w:val="000000"/>
          <w:sz w:val="28"/>
          <w:szCs w:val="28"/>
        </w:rPr>
        <w:t>дельные законодательные акты Российской Федерации»</w:t>
      </w:r>
      <w:r w:rsidR="00686495" w:rsidRPr="003647AF">
        <w:rPr>
          <w:color w:val="000000"/>
          <w:sz w:val="28"/>
          <w:szCs w:val="28"/>
        </w:rPr>
        <w:t>,</w:t>
      </w:r>
      <w:r w:rsidR="006864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руководствуясь </w:t>
      </w:r>
      <w:r w:rsidR="00686495" w:rsidRPr="00B6675E">
        <w:rPr>
          <w:color w:val="000000"/>
          <w:sz w:val="28"/>
          <w:szCs w:val="28"/>
        </w:rPr>
        <w:t>Уст</w:t>
      </w:r>
      <w:r w:rsidR="00686495" w:rsidRPr="00B6675E">
        <w:rPr>
          <w:color w:val="000000"/>
          <w:sz w:val="28"/>
          <w:szCs w:val="28"/>
        </w:rPr>
        <w:t>а</w:t>
      </w:r>
      <w:r w:rsidR="00686495" w:rsidRPr="00B6675E">
        <w:rPr>
          <w:color w:val="000000"/>
          <w:sz w:val="28"/>
          <w:szCs w:val="28"/>
        </w:rPr>
        <w:t>вом</w:t>
      </w:r>
      <w:proofErr w:type="gramEnd"/>
      <w:r w:rsidR="00686495" w:rsidRPr="00B6675E">
        <w:rPr>
          <w:color w:val="000000"/>
          <w:sz w:val="28"/>
          <w:szCs w:val="28"/>
        </w:rPr>
        <w:t xml:space="preserve"> </w:t>
      </w:r>
      <w:proofErr w:type="spellStart"/>
      <w:r w:rsidR="00686495">
        <w:rPr>
          <w:color w:val="000000"/>
          <w:sz w:val="28"/>
          <w:szCs w:val="28"/>
        </w:rPr>
        <w:t>Старонижестеблиевского</w:t>
      </w:r>
      <w:proofErr w:type="spellEnd"/>
      <w:r w:rsidR="00686495" w:rsidRPr="00B6675E">
        <w:rPr>
          <w:color w:val="000000"/>
          <w:sz w:val="28"/>
          <w:szCs w:val="28"/>
        </w:rPr>
        <w:t xml:space="preserve"> сельского по</w:t>
      </w:r>
      <w:r w:rsidR="00CD602D">
        <w:rPr>
          <w:color w:val="000000"/>
          <w:sz w:val="28"/>
          <w:szCs w:val="28"/>
        </w:rPr>
        <w:t>селения Красноармейского района</w:t>
      </w:r>
      <w:r>
        <w:rPr>
          <w:color w:val="000000"/>
          <w:sz w:val="28"/>
          <w:szCs w:val="28"/>
        </w:rPr>
        <w:t>,</w:t>
      </w:r>
      <w:r w:rsidR="00CD602D">
        <w:rPr>
          <w:color w:val="000000"/>
          <w:sz w:val="28"/>
          <w:szCs w:val="28"/>
        </w:rPr>
        <w:t xml:space="preserve"> </w:t>
      </w:r>
      <w:r w:rsidR="00686495" w:rsidRPr="00B6675E">
        <w:rPr>
          <w:color w:val="000000"/>
          <w:sz w:val="28"/>
          <w:szCs w:val="28"/>
        </w:rPr>
        <w:t xml:space="preserve"> </w:t>
      </w:r>
      <w:r w:rsidR="00686495">
        <w:rPr>
          <w:color w:val="000000"/>
          <w:sz w:val="28"/>
          <w:szCs w:val="28"/>
        </w:rPr>
        <w:t xml:space="preserve"> </w:t>
      </w:r>
      <w:r w:rsidR="00E53DE3">
        <w:rPr>
          <w:color w:val="000000"/>
          <w:sz w:val="28"/>
          <w:szCs w:val="28"/>
        </w:rPr>
        <w:t xml:space="preserve">        </w:t>
      </w:r>
      <w:proofErr w:type="spellStart"/>
      <w:proofErr w:type="gramStart"/>
      <w:r w:rsidR="00686495" w:rsidRPr="00B6675E">
        <w:rPr>
          <w:color w:val="000000"/>
          <w:sz w:val="28"/>
          <w:szCs w:val="28"/>
        </w:rPr>
        <w:t>п</w:t>
      </w:r>
      <w:proofErr w:type="spellEnd"/>
      <w:proofErr w:type="gramEnd"/>
      <w:r w:rsidR="00686495" w:rsidRPr="00B6675E">
        <w:rPr>
          <w:color w:val="000000"/>
          <w:sz w:val="28"/>
          <w:szCs w:val="28"/>
        </w:rPr>
        <w:t xml:space="preserve"> о с т а </w:t>
      </w:r>
      <w:proofErr w:type="spellStart"/>
      <w:r w:rsidR="00686495" w:rsidRPr="00B6675E">
        <w:rPr>
          <w:color w:val="000000"/>
          <w:sz w:val="28"/>
          <w:szCs w:val="28"/>
        </w:rPr>
        <w:t>н</w:t>
      </w:r>
      <w:proofErr w:type="spellEnd"/>
      <w:r w:rsidR="00686495" w:rsidRPr="00B6675E">
        <w:rPr>
          <w:color w:val="000000"/>
          <w:sz w:val="28"/>
          <w:szCs w:val="28"/>
        </w:rPr>
        <w:t xml:space="preserve"> о в л я ю:</w:t>
      </w:r>
    </w:p>
    <w:p w:rsidR="00686495" w:rsidRPr="000D7187" w:rsidRDefault="000D7187" w:rsidP="00E53DE3">
      <w:pPr>
        <w:tabs>
          <w:tab w:val="left" w:pos="851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602D">
        <w:rPr>
          <w:sz w:val="28"/>
          <w:szCs w:val="28"/>
        </w:rPr>
        <w:t xml:space="preserve"> </w:t>
      </w:r>
      <w:r w:rsidR="00300C02">
        <w:rPr>
          <w:sz w:val="28"/>
          <w:szCs w:val="28"/>
        </w:rPr>
        <w:t>Отменить</w:t>
      </w:r>
      <w:r w:rsidRPr="000D718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0D7187">
        <w:rPr>
          <w:sz w:val="28"/>
          <w:szCs w:val="28"/>
        </w:rPr>
        <w:t xml:space="preserve"> администрации </w:t>
      </w:r>
      <w:proofErr w:type="spellStart"/>
      <w:r w:rsidRPr="000D7187">
        <w:rPr>
          <w:sz w:val="28"/>
          <w:szCs w:val="28"/>
        </w:rPr>
        <w:t>Старонижестеблиевского</w:t>
      </w:r>
      <w:proofErr w:type="spellEnd"/>
      <w:r w:rsidRPr="000D7187">
        <w:rPr>
          <w:sz w:val="28"/>
          <w:szCs w:val="28"/>
        </w:rPr>
        <w:t xml:space="preserve"> сельского поселения К</w:t>
      </w:r>
      <w:r w:rsidR="00CD602D">
        <w:rPr>
          <w:sz w:val="28"/>
          <w:szCs w:val="28"/>
        </w:rPr>
        <w:t>расноармейского района от 27 апреля 2016 года</w:t>
      </w:r>
      <w:r w:rsidRPr="000D7187">
        <w:rPr>
          <w:sz w:val="28"/>
          <w:szCs w:val="28"/>
        </w:rPr>
        <w:t xml:space="preserve"> №165 </w:t>
      </w:r>
      <w:r>
        <w:rPr>
          <w:sz w:val="28"/>
          <w:szCs w:val="28"/>
        </w:rPr>
        <w:t>«</w:t>
      </w:r>
      <w:r w:rsidRPr="000D7187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0D7187">
        <w:rPr>
          <w:sz w:val="28"/>
          <w:szCs w:val="28"/>
        </w:rPr>
        <w:t>Старониж</w:t>
      </w:r>
      <w:r w:rsidRPr="000D7187">
        <w:rPr>
          <w:sz w:val="28"/>
          <w:szCs w:val="28"/>
        </w:rPr>
        <w:t>е</w:t>
      </w:r>
      <w:r w:rsidRPr="000D7187">
        <w:rPr>
          <w:sz w:val="28"/>
          <w:szCs w:val="28"/>
        </w:rPr>
        <w:t>стеблиевского</w:t>
      </w:r>
      <w:proofErr w:type="spellEnd"/>
      <w:r w:rsidRPr="000D7187">
        <w:rPr>
          <w:sz w:val="28"/>
          <w:szCs w:val="28"/>
        </w:rPr>
        <w:t xml:space="preserve"> сельского поселения Красноармейского района по предоставл</w:t>
      </w:r>
      <w:r w:rsidRPr="000D7187">
        <w:rPr>
          <w:sz w:val="28"/>
          <w:szCs w:val="28"/>
        </w:rPr>
        <w:t>е</w:t>
      </w:r>
      <w:r w:rsidRPr="000D7187">
        <w:rPr>
          <w:sz w:val="28"/>
          <w:szCs w:val="28"/>
        </w:rPr>
        <w:t>нию муниципальной услуги «Выдача специального разрешения на движение по автомобильным дорогам местного значения транспортного средства, осущест</w:t>
      </w:r>
      <w:r w:rsidRPr="000D7187">
        <w:rPr>
          <w:sz w:val="28"/>
          <w:szCs w:val="28"/>
        </w:rPr>
        <w:t>в</w:t>
      </w:r>
      <w:r w:rsidRPr="000D7187">
        <w:rPr>
          <w:sz w:val="28"/>
          <w:szCs w:val="28"/>
        </w:rPr>
        <w:t>ляющего перевозки опасных, тяжеловесных и (или) крупногабаритных грузов»</w:t>
      </w:r>
      <w:r w:rsidR="00686495" w:rsidRPr="000D7187">
        <w:rPr>
          <w:sz w:val="28"/>
          <w:szCs w:val="28"/>
        </w:rPr>
        <w:t>.</w:t>
      </w:r>
    </w:p>
    <w:p w:rsidR="00686495" w:rsidRPr="00917B36" w:rsidRDefault="000D7187" w:rsidP="00E53DE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6495">
        <w:rPr>
          <w:sz w:val="28"/>
          <w:szCs w:val="28"/>
        </w:rPr>
        <w:t xml:space="preserve">. </w:t>
      </w:r>
      <w:proofErr w:type="gramStart"/>
      <w:r w:rsidR="00686495" w:rsidRPr="00917B36">
        <w:rPr>
          <w:sz w:val="28"/>
          <w:szCs w:val="28"/>
        </w:rPr>
        <w:t>Контроль за</w:t>
      </w:r>
      <w:proofErr w:type="gramEnd"/>
      <w:r w:rsidR="00686495" w:rsidRPr="00917B36">
        <w:rPr>
          <w:sz w:val="28"/>
          <w:szCs w:val="28"/>
        </w:rPr>
        <w:t xml:space="preserve"> выполнением настоящего постановления возложить на з</w:t>
      </w:r>
      <w:r w:rsidR="00686495" w:rsidRPr="00917B36">
        <w:rPr>
          <w:sz w:val="28"/>
          <w:szCs w:val="28"/>
        </w:rPr>
        <w:t>а</w:t>
      </w:r>
      <w:r w:rsidR="00686495" w:rsidRPr="00917B36">
        <w:rPr>
          <w:sz w:val="28"/>
          <w:szCs w:val="28"/>
        </w:rPr>
        <w:t xml:space="preserve">местителя главы </w:t>
      </w:r>
      <w:proofErr w:type="spellStart"/>
      <w:r w:rsidR="00686495">
        <w:rPr>
          <w:sz w:val="28"/>
          <w:szCs w:val="28"/>
        </w:rPr>
        <w:t>Старонижестеблиевского</w:t>
      </w:r>
      <w:proofErr w:type="spellEnd"/>
      <w:r w:rsidR="00686495" w:rsidRPr="00917B36">
        <w:rPr>
          <w:sz w:val="28"/>
          <w:szCs w:val="28"/>
        </w:rPr>
        <w:t xml:space="preserve"> сельского поселения Красноарме</w:t>
      </w:r>
      <w:r w:rsidR="00686495" w:rsidRPr="00917B36">
        <w:rPr>
          <w:sz w:val="28"/>
          <w:szCs w:val="28"/>
        </w:rPr>
        <w:t>й</w:t>
      </w:r>
      <w:r w:rsidR="00686495" w:rsidRPr="00917B36">
        <w:rPr>
          <w:sz w:val="28"/>
          <w:szCs w:val="28"/>
        </w:rPr>
        <w:t xml:space="preserve">ского района </w:t>
      </w:r>
      <w:r w:rsidR="00CD602D">
        <w:rPr>
          <w:sz w:val="28"/>
          <w:szCs w:val="28"/>
        </w:rPr>
        <w:t>Е.Е. Черепанову.</w:t>
      </w:r>
    </w:p>
    <w:p w:rsidR="00686495" w:rsidRDefault="000D7187" w:rsidP="00E53DE3">
      <w:pPr>
        <w:suppressAutoHyphens/>
        <w:ind w:right="-284" w:firstLine="709"/>
        <w:contextualSpacing/>
        <w:rPr>
          <w:rFonts w:eastAsia="Lucida Sans Unicode"/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686495" w:rsidRPr="00917B36">
        <w:rPr>
          <w:sz w:val="28"/>
          <w:szCs w:val="28"/>
        </w:rPr>
        <w:t xml:space="preserve">. Постановление вступает в силу со дня его </w:t>
      </w:r>
      <w:r w:rsidR="00686495">
        <w:rPr>
          <w:sz w:val="28"/>
          <w:szCs w:val="28"/>
        </w:rPr>
        <w:t>обнародования.</w:t>
      </w:r>
    </w:p>
    <w:p w:rsidR="00686495" w:rsidRDefault="00686495" w:rsidP="00E53DE3">
      <w:pPr>
        <w:suppressAutoHyphens/>
        <w:ind w:right="-284"/>
        <w:contextualSpacing/>
        <w:rPr>
          <w:rFonts w:eastAsia="Lucida Sans Unicode"/>
          <w:sz w:val="28"/>
          <w:szCs w:val="28"/>
          <w:lang w:eastAsia="ar-SA"/>
        </w:rPr>
      </w:pPr>
    </w:p>
    <w:p w:rsidR="00E53DE3" w:rsidRDefault="00E53DE3" w:rsidP="00E53DE3">
      <w:pPr>
        <w:suppressAutoHyphens/>
        <w:ind w:right="-284"/>
        <w:contextualSpacing/>
        <w:rPr>
          <w:rFonts w:eastAsia="Lucida Sans Unicode"/>
          <w:sz w:val="28"/>
          <w:szCs w:val="28"/>
          <w:lang w:eastAsia="ar-SA"/>
        </w:rPr>
      </w:pPr>
    </w:p>
    <w:p w:rsidR="00686495" w:rsidRDefault="00686495" w:rsidP="00E53DE3">
      <w:pPr>
        <w:suppressAutoHyphens/>
        <w:ind w:right="-284"/>
        <w:contextualSpacing/>
        <w:rPr>
          <w:rFonts w:eastAsia="Lucida Sans Unicode"/>
          <w:sz w:val="28"/>
          <w:szCs w:val="28"/>
          <w:lang w:eastAsia="ar-SA"/>
        </w:rPr>
      </w:pPr>
      <w:r w:rsidRPr="00013FCF">
        <w:rPr>
          <w:rFonts w:eastAsia="Lucida Sans Unicode"/>
          <w:sz w:val="28"/>
          <w:szCs w:val="28"/>
          <w:lang w:eastAsia="ar-SA"/>
        </w:rPr>
        <w:t xml:space="preserve">Глава </w:t>
      </w:r>
    </w:p>
    <w:p w:rsidR="00686495" w:rsidRDefault="00686495" w:rsidP="00E53DE3">
      <w:pPr>
        <w:suppressAutoHyphens/>
        <w:ind w:right="-284"/>
        <w:contextualSpacing/>
        <w:rPr>
          <w:rFonts w:eastAsia="Lucida Sans Unicode"/>
          <w:sz w:val="28"/>
          <w:szCs w:val="28"/>
          <w:lang w:eastAsia="ar-SA"/>
        </w:rPr>
      </w:pPr>
      <w:proofErr w:type="spellStart"/>
      <w:r>
        <w:rPr>
          <w:rFonts w:eastAsia="Lucida Sans Unicode"/>
          <w:sz w:val="28"/>
          <w:szCs w:val="28"/>
          <w:lang w:eastAsia="ar-SA"/>
        </w:rPr>
        <w:t>Старонижестеблиевского</w:t>
      </w:r>
      <w:proofErr w:type="spellEnd"/>
    </w:p>
    <w:p w:rsidR="00686495" w:rsidRPr="00013FCF" w:rsidRDefault="00686495" w:rsidP="00E53DE3">
      <w:pPr>
        <w:suppressAutoHyphens/>
        <w:ind w:right="-284"/>
        <w:contextualSpacing/>
        <w:rPr>
          <w:rFonts w:eastAsia="Lucida Sans Unicode"/>
          <w:sz w:val="28"/>
          <w:szCs w:val="28"/>
          <w:lang w:eastAsia="ar-SA"/>
        </w:rPr>
      </w:pPr>
      <w:r w:rsidRPr="00013FCF">
        <w:rPr>
          <w:rFonts w:eastAsia="Lucida Sans Unicode"/>
          <w:sz w:val="28"/>
          <w:szCs w:val="28"/>
          <w:lang w:eastAsia="ar-SA"/>
        </w:rPr>
        <w:t xml:space="preserve">сельского поселения </w:t>
      </w:r>
    </w:p>
    <w:p w:rsidR="00686495" w:rsidRDefault="00686495" w:rsidP="00E53DE3">
      <w:pPr>
        <w:suppressAutoHyphens/>
        <w:ind w:right="-284"/>
        <w:contextualSpacing/>
        <w:rPr>
          <w:rFonts w:eastAsia="Lucida Sans Unicode"/>
          <w:sz w:val="28"/>
          <w:szCs w:val="28"/>
          <w:lang w:eastAsia="ar-SA"/>
        </w:rPr>
      </w:pPr>
      <w:r w:rsidRPr="00013FCF">
        <w:rPr>
          <w:rFonts w:eastAsia="Lucida Sans Unicode"/>
          <w:sz w:val="28"/>
          <w:szCs w:val="28"/>
          <w:lang w:eastAsia="ar-SA"/>
        </w:rPr>
        <w:t>К</w:t>
      </w:r>
      <w:r>
        <w:rPr>
          <w:rFonts w:eastAsia="Lucida Sans Unicode"/>
          <w:sz w:val="28"/>
          <w:szCs w:val="28"/>
          <w:lang w:eastAsia="ar-SA"/>
        </w:rPr>
        <w:t>расноармей</w:t>
      </w:r>
      <w:r w:rsidRPr="00013FCF">
        <w:rPr>
          <w:rFonts w:eastAsia="Lucida Sans Unicode"/>
          <w:sz w:val="28"/>
          <w:szCs w:val="28"/>
          <w:lang w:eastAsia="ar-SA"/>
        </w:rPr>
        <w:t>ского района</w:t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bookmarkStart w:id="0" w:name="_GoBack"/>
      <w:bookmarkEnd w:id="0"/>
      <w:r w:rsidR="00CD602D">
        <w:rPr>
          <w:rFonts w:eastAsia="Lucida Sans Unicode"/>
          <w:sz w:val="28"/>
          <w:szCs w:val="28"/>
          <w:lang w:eastAsia="ar-SA"/>
        </w:rPr>
        <w:t xml:space="preserve">    </w:t>
      </w:r>
      <w:r>
        <w:rPr>
          <w:rFonts w:eastAsia="Lucida Sans Unicode"/>
          <w:sz w:val="28"/>
          <w:szCs w:val="28"/>
          <w:lang w:eastAsia="ar-SA"/>
        </w:rPr>
        <w:t xml:space="preserve"> В.В. </w:t>
      </w:r>
      <w:proofErr w:type="spellStart"/>
      <w:r>
        <w:rPr>
          <w:rFonts w:eastAsia="Lucida Sans Unicode"/>
          <w:sz w:val="28"/>
          <w:szCs w:val="28"/>
          <w:lang w:eastAsia="ar-SA"/>
        </w:rPr>
        <w:t>Новак</w:t>
      </w:r>
      <w:proofErr w:type="spellEnd"/>
    </w:p>
    <w:p w:rsidR="00E53DE3" w:rsidRDefault="00E53DE3" w:rsidP="000D7187">
      <w:pPr>
        <w:jc w:val="center"/>
        <w:rPr>
          <w:sz w:val="28"/>
          <w:szCs w:val="28"/>
        </w:rPr>
      </w:pPr>
    </w:p>
    <w:sectPr w:rsidR="00E53DE3" w:rsidSect="00E53DE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6495"/>
    <w:rsid w:val="00087E4B"/>
    <w:rsid w:val="000D7187"/>
    <w:rsid w:val="001A543A"/>
    <w:rsid w:val="00300C02"/>
    <w:rsid w:val="0047269B"/>
    <w:rsid w:val="00686495"/>
    <w:rsid w:val="00716619"/>
    <w:rsid w:val="00982D08"/>
    <w:rsid w:val="00A11ED9"/>
    <w:rsid w:val="00AF5F66"/>
    <w:rsid w:val="00C353A6"/>
    <w:rsid w:val="00CD602D"/>
    <w:rsid w:val="00CF46E2"/>
    <w:rsid w:val="00E5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686495"/>
    <w:pPr>
      <w:keepNext/>
      <w:keepLines/>
      <w:numPr>
        <w:numId w:val="1"/>
      </w:numPr>
      <w:suppressAutoHyphens/>
      <w:autoSpaceDE/>
      <w:autoSpaceDN/>
      <w:adjustRightInd/>
      <w:spacing w:line="100" w:lineRule="atLeast"/>
      <w:jc w:val="center"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686495"/>
    <w:pPr>
      <w:keepNext/>
      <w:widowControl/>
      <w:numPr>
        <w:ilvl w:val="1"/>
        <w:numId w:val="1"/>
      </w:numPr>
      <w:suppressAutoHyphens/>
      <w:autoSpaceDE/>
      <w:autoSpaceDN/>
      <w:adjustRightInd/>
      <w:spacing w:line="100" w:lineRule="atLeast"/>
      <w:ind w:left="4253" w:right="-37" w:firstLine="0"/>
      <w:jc w:val="both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686495"/>
    <w:pPr>
      <w:keepNext/>
      <w:keepLines/>
      <w:numPr>
        <w:ilvl w:val="2"/>
        <w:numId w:val="1"/>
      </w:numPr>
      <w:suppressAutoHyphens/>
      <w:autoSpaceDE/>
      <w:autoSpaceDN/>
      <w:adjustRightInd/>
      <w:spacing w:before="200" w:line="100" w:lineRule="atLeast"/>
      <w:jc w:val="both"/>
      <w:outlineLvl w:val="2"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0"/>
    <w:link w:val="40"/>
    <w:qFormat/>
    <w:rsid w:val="00686495"/>
    <w:pPr>
      <w:keepNext/>
      <w:keepLines/>
      <w:numPr>
        <w:ilvl w:val="3"/>
        <w:numId w:val="1"/>
      </w:numPr>
      <w:suppressAutoHyphens/>
      <w:autoSpaceDE/>
      <w:autoSpaceDN/>
      <w:adjustRightInd/>
      <w:spacing w:before="200" w:line="100" w:lineRule="atLeast"/>
      <w:jc w:val="both"/>
      <w:outlineLvl w:val="3"/>
    </w:pPr>
    <w:rPr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86495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68649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68649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68649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686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686495"/>
    <w:pPr>
      <w:jc w:val="both"/>
    </w:pPr>
    <w:rPr>
      <w:rFonts w:ascii="Arial" w:hAnsi="Arial" w:cs="Arial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68649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86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6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864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rsid w:val="000D7187"/>
    <w:pPr>
      <w:widowControl/>
      <w:autoSpaceDE/>
      <w:autoSpaceDN/>
      <w:adjustRightInd/>
    </w:pPr>
    <w:rPr>
      <w:rFonts w:ascii="Courier New" w:hAnsi="Courier New"/>
      <w:szCs w:val="24"/>
    </w:rPr>
  </w:style>
  <w:style w:type="character" w:customStyle="1" w:styleId="a9">
    <w:name w:val="Текст Знак"/>
    <w:basedOn w:val="a1"/>
    <w:link w:val="a8"/>
    <w:rsid w:val="000D7187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6BBA1-9160-493C-8AE6-B567F5C1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1722</Characters>
  <Application>Microsoft Office Word</Application>
  <DocSecurity>0</DocSecurity>
  <Lines>14</Lines>
  <Paragraphs>4</Paragraphs>
  <ScaleCrop>false</ScaleCrop>
  <Company>123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</cp:revision>
  <cp:lastPrinted>2023-03-30T11:09:00Z</cp:lastPrinted>
  <dcterms:created xsi:type="dcterms:W3CDTF">2023-02-28T12:14:00Z</dcterms:created>
  <dcterms:modified xsi:type="dcterms:W3CDTF">2023-03-31T10:38:00Z</dcterms:modified>
</cp:coreProperties>
</file>