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2F" w:rsidRPr="008F1281" w:rsidRDefault="00FA7102" w:rsidP="00EF4C2F">
      <w:pPr>
        <w:pStyle w:val="a9"/>
        <w:ind w:left="5529" w:right="-284" w:hanging="5529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</w:t>
      </w:r>
      <w:r w:rsidR="00EF4C2F">
        <w:t xml:space="preserve">             </w:t>
      </w:r>
      <w:r w:rsidR="000C2A8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F4C2F" w:rsidRDefault="00EF4C2F" w:rsidP="00EF4C2F">
      <w:pPr>
        <w:pStyle w:val="a9"/>
        <w:ind w:left="5529" w:right="-284" w:hanging="5529"/>
        <w:rPr>
          <w:rFonts w:ascii="Times New Roman" w:hAnsi="Times New Roman" w:cs="Times New Roman"/>
          <w:sz w:val="28"/>
          <w:szCs w:val="28"/>
        </w:rPr>
      </w:pPr>
    </w:p>
    <w:p w:rsidR="00EF4C2F" w:rsidRDefault="00EF4C2F" w:rsidP="00EF4C2F">
      <w:pPr>
        <w:pStyle w:val="a9"/>
        <w:ind w:left="552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F4C2F" w:rsidRPr="008F1281" w:rsidRDefault="00EF4C2F" w:rsidP="00EF4C2F">
      <w:pPr>
        <w:pStyle w:val="a9"/>
        <w:ind w:left="552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8F128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F4C2F" w:rsidRPr="008F1281" w:rsidRDefault="00EF4C2F" w:rsidP="00EF4C2F">
      <w:pPr>
        <w:pStyle w:val="a9"/>
        <w:ind w:left="5529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8F128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EF4C2F" w:rsidRPr="008F1281" w:rsidRDefault="00EF4C2F" w:rsidP="00EF4C2F">
      <w:pPr>
        <w:pStyle w:val="a9"/>
        <w:ind w:left="5529" w:right="-284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F4C2F" w:rsidRPr="008F1281" w:rsidRDefault="00EF4C2F" w:rsidP="00EF4C2F">
      <w:pPr>
        <w:pStyle w:val="a9"/>
        <w:ind w:left="5529" w:right="-284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EF4C2F" w:rsidRPr="008F1281" w:rsidRDefault="00EF4C2F" w:rsidP="00EF4C2F">
      <w:pPr>
        <w:pStyle w:val="a9"/>
        <w:ind w:left="5529" w:right="-284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от __________ № ______</w:t>
      </w:r>
    </w:p>
    <w:p w:rsidR="00FA7102" w:rsidRDefault="00FA7102" w:rsidP="00EF4C2F">
      <w:pPr>
        <w:pStyle w:val="a9"/>
        <w:ind w:left="4962"/>
        <w:rPr>
          <w:rFonts w:ascii="Times New Roman" w:hAnsi="Times New Roman" w:cs="Times New Roman"/>
          <w:sz w:val="28"/>
          <w:szCs w:val="28"/>
        </w:rPr>
      </w:pPr>
    </w:p>
    <w:p w:rsidR="00EF4C2F" w:rsidRPr="00EF4C2F" w:rsidRDefault="00EF4C2F" w:rsidP="00EF4C2F">
      <w:pPr>
        <w:pStyle w:val="a9"/>
        <w:ind w:left="4962"/>
        <w:rPr>
          <w:rFonts w:ascii="Times New Roman" w:hAnsi="Times New Roman" w:cs="Times New Roman"/>
          <w:sz w:val="28"/>
          <w:szCs w:val="28"/>
        </w:rPr>
      </w:pPr>
    </w:p>
    <w:p w:rsidR="00FA7102" w:rsidRPr="00EF4C2F" w:rsidRDefault="00FA7102" w:rsidP="00EF4C2F">
      <w:pPr>
        <w:pStyle w:val="a9"/>
        <w:ind w:left="4962" w:hanging="4962"/>
        <w:jc w:val="center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A7102" w:rsidRDefault="00FA7102" w:rsidP="00EF4C2F">
      <w:pPr>
        <w:pStyle w:val="a9"/>
        <w:ind w:left="4962" w:hanging="49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C2F">
        <w:rPr>
          <w:rFonts w:ascii="Times New Roman" w:hAnsi="Times New Roman" w:cs="Times New Roman"/>
          <w:b/>
          <w:bCs/>
          <w:sz w:val="28"/>
          <w:szCs w:val="28"/>
        </w:rPr>
        <w:t>создания воинских участков на общественных кладбищах</w:t>
      </w:r>
    </w:p>
    <w:p w:rsidR="00EF4C2F" w:rsidRDefault="00EF4C2F" w:rsidP="00EF4C2F">
      <w:pPr>
        <w:pStyle w:val="a9"/>
        <w:ind w:left="4962" w:hanging="49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C2F" w:rsidRPr="00EF4C2F" w:rsidRDefault="00EF4C2F" w:rsidP="00EF4C2F">
      <w:pPr>
        <w:pStyle w:val="a9"/>
        <w:ind w:left="4962" w:hanging="4962"/>
        <w:jc w:val="center"/>
        <w:rPr>
          <w:rFonts w:ascii="Times New Roman" w:hAnsi="Times New Roman" w:cs="Times New Roman"/>
          <w:sz w:val="28"/>
          <w:szCs w:val="28"/>
        </w:rPr>
      </w:pP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F4C2F">
        <w:rPr>
          <w:rFonts w:ascii="Times New Roman" w:hAnsi="Times New Roman" w:cs="Times New Roman"/>
          <w:sz w:val="28"/>
          <w:szCs w:val="28"/>
        </w:rPr>
        <w:t xml:space="preserve">Порядок создания воинских участков на общественных кладбищах </w:t>
      </w:r>
      <w:r w:rsidR="006E74D9" w:rsidRPr="00EF4C2F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  <w:r w:rsidRPr="00EF4C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74D9" w:rsidRPr="00EF4C2F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EF4C2F">
        <w:rPr>
          <w:rFonts w:ascii="Times New Roman" w:hAnsi="Times New Roman" w:cs="Times New Roman"/>
          <w:sz w:val="28"/>
          <w:szCs w:val="28"/>
        </w:rPr>
        <w:t xml:space="preserve"> района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соответствии с</w:t>
      </w:r>
      <w:r w:rsidR="00EF4C2F">
        <w:rPr>
          <w:rFonts w:ascii="Times New Roman" w:hAnsi="Times New Roman" w:cs="Times New Roman"/>
          <w:sz w:val="28"/>
          <w:szCs w:val="28"/>
        </w:rPr>
        <w:t xml:space="preserve"> Федеральными законами от 12 января </w:t>
      </w:r>
      <w:r w:rsidRPr="00EF4C2F">
        <w:rPr>
          <w:rFonts w:ascii="Times New Roman" w:hAnsi="Times New Roman" w:cs="Times New Roman"/>
          <w:sz w:val="28"/>
          <w:szCs w:val="28"/>
        </w:rPr>
        <w:t>1996 № 8-ФЗ «О погребении и похоронном деле»,</w:t>
      </w:r>
      <w:r w:rsidR="005E4390" w:rsidRPr="00EF4C2F">
        <w:rPr>
          <w:rFonts w:ascii="Times New Roman" w:hAnsi="Times New Roman" w:cs="Times New Roman"/>
          <w:sz w:val="28"/>
          <w:szCs w:val="28"/>
        </w:rPr>
        <w:t xml:space="preserve"> а так же</w:t>
      </w:r>
      <w:r w:rsidR="00EF4C2F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 w:rsidRPr="00EF4C2F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</w:t>
      </w:r>
      <w:proofErr w:type="gramEnd"/>
      <w:r w:rsidRPr="00EF4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C2F">
        <w:rPr>
          <w:rFonts w:ascii="Times New Roman" w:hAnsi="Times New Roman" w:cs="Times New Roman"/>
          <w:sz w:val="28"/>
          <w:szCs w:val="28"/>
        </w:rPr>
        <w:t xml:space="preserve">Российской Федерации», Законом Краснодарского края от </w:t>
      </w:r>
      <w:r w:rsidR="00EF4C2F">
        <w:rPr>
          <w:rFonts w:ascii="Times New Roman" w:hAnsi="Times New Roman" w:cs="Times New Roman"/>
          <w:sz w:val="28"/>
          <w:szCs w:val="28"/>
        </w:rPr>
        <w:t xml:space="preserve">4 февраля </w:t>
      </w:r>
      <w:r w:rsidRPr="00EF4C2F">
        <w:rPr>
          <w:rFonts w:ascii="Times New Roman" w:hAnsi="Times New Roman" w:cs="Times New Roman"/>
          <w:sz w:val="28"/>
          <w:szCs w:val="28"/>
        </w:rPr>
        <w:t>2004</w:t>
      </w:r>
      <w:r w:rsidR="00EF4C2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F4C2F">
        <w:rPr>
          <w:rFonts w:ascii="Times New Roman" w:hAnsi="Times New Roman" w:cs="Times New Roman"/>
          <w:sz w:val="28"/>
          <w:szCs w:val="28"/>
        </w:rPr>
        <w:t xml:space="preserve"> № 666- КЗ «О погребении и похоронном деле в Краснодарском крае» и в соответствии </w:t>
      </w:r>
      <w:r w:rsidR="005E4390" w:rsidRPr="00EF4C2F">
        <w:rPr>
          <w:rFonts w:ascii="Times New Roman" w:hAnsi="Times New Roman" w:cs="Times New Roman"/>
          <w:sz w:val="28"/>
          <w:szCs w:val="28"/>
        </w:rPr>
        <w:t>с</w:t>
      </w:r>
      <w:r w:rsidR="00AD1A42" w:rsidRPr="00EF4C2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5E4390" w:rsidRPr="00EF4C2F">
        <w:rPr>
          <w:rFonts w:ascii="Times New Roman" w:hAnsi="Times New Roman" w:cs="Times New Roman"/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="00AD1A42" w:rsidRPr="00EF4C2F">
        <w:rPr>
          <w:rFonts w:ascii="Times New Roman" w:hAnsi="Times New Roman" w:cs="Times New Roman"/>
          <w:sz w:val="28"/>
          <w:szCs w:val="28"/>
        </w:rPr>
        <w:t xml:space="preserve"> </w:t>
      </w:r>
      <w:r w:rsidR="00EF4C2F">
        <w:rPr>
          <w:rFonts w:ascii="Times New Roman" w:hAnsi="Times New Roman" w:cs="Times New Roman"/>
          <w:sz w:val="28"/>
          <w:szCs w:val="28"/>
        </w:rPr>
        <w:t xml:space="preserve">от 18 декабря 2020 года </w:t>
      </w:r>
      <w:r w:rsidR="00AD1A42" w:rsidRPr="00EF4C2F">
        <w:rPr>
          <w:rFonts w:ascii="Times New Roman" w:hAnsi="Times New Roman" w:cs="Times New Roman"/>
          <w:sz w:val="28"/>
          <w:szCs w:val="28"/>
        </w:rPr>
        <w:t xml:space="preserve">№ 172 «Об утверждении </w:t>
      </w:r>
      <w:r w:rsidR="005E4390" w:rsidRPr="00EF4C2F">
        <w:rPr>
          <w:rFonts w:ascii="Times New Roman" w:hAnsi="Times New Roman" w:cs="Times New Roman"/>
          <w:sz w:val="28"/>
          <w:szCs w:val="28"/>
        </w:rPr>
        <w:t xml:space="preserve"> </w:t>
      </w:r>
      <w:r w:rsidR="00AD1A42" w:rsidRPr="00EF4C2F">
        <w:rPr>
          <w:rFonts w:ascii="Times New Roman" w:hAnsi="Times New Roman" w:cs="Times New Roman"/>
          <w:sz w:val="28"/>
          <w:szCs w:val="28"/>
        </w:rPr>
        <w:t>Положения об организации похоронного дела и содержании мест погребения на территории Старонижестеблиевского сельского поселения Красноармейского района.</w:t>
      </w:r>
      <w:proofErr w:type="gramEnd"/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2. Решение о погребении на таких участках принимается органом местного самоуправления 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3. На участке для воинских захоронений необходимо предусмотреть площадк</w:t>
      </w:r>
      <w:r w:rsidR="00EF4C2F">
        <w:rPr>
          <w:rFonts w:ascii="Times New Roman" w:hAnsi="Times New Roman" w:cs="Times New Roman"/>
          <w:sz w:val="28"/>
          <w:szCs w:val="28"/>
        </w:rPr>
        <w:t>у для отдания воинских почестей,</w:t>
      </w:r>
      <w:r w:rsidRPr="00EF4C2F">
        <w:rPr>
          <w:rFonts w:ascii="Times New Roman" w:hAnsi="Times New Roman" w:cs="Times New Roman"/>
          <w:sz w:val="28"/>
          <w:szCs w:val="28"/>
        </w:rPr>
        <w:t xml:space="preserve"> а также маршевую дорогу для торжественного марша воинского подразделения. Ширину маршевой дороги (площадки) следует принимать не менее 4,5 м., длину не менее 30 м.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4. Участок воинского захоронения должен предусматривать площадки для отдания воинских почестей. Ритуальная зона должна обеспечивать размещение почетного эскорта в строю, не менее чем на воинское отделение 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F4C2F">
        <w:rPr>
          <w:rFonts w:ascii="Times New Roman" w:hAnsi="Times New Roman" w:cs="Times New Roman"/>
          <w:sz w:val="28"/>
          <w:szCs w:val="28"/>
        </w:rPr>
        <w:t>Участок земли, предоставленный для воинского захоронения должен составляет</w:t>
      </w:r>
      <w:proofErr w:type="gramEnd"/>
      <w:r w:rsidRPr="00EF4C2F">
        <w:rPr>
          <w:rFonts w:ascii="Times New Roman" w:hAnsi="Times New Roman" w:cs="Times New Roman"/>
          <w:sz w:val="28"/>
          <w:szCs w:val="28"/>
        </w:rPr>
        <w:t xml:space="preserve"> пять квадратных метров и иметь размеры: длина 2.0 м., ширина 2.5 м.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6. Участок для воинского захоронения предоставляется бесплатно.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2. Порядок предоставления социальных гарантий</w:t>
      </w:r>
    </w:p>
    <w:p w:rsid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F4C2F">
        <w:rPr>
          <w:rFonts w:ascii="Times New Roman" w:hAnsi="Times New Roman" w:cs="Times New Roman"/>
          <w:sz w:val="28"/>
          <w:szCs w:val="28"/>
        </w:rPr>
        <w:t>Участки</w:t>
      </w:r>
      <w:proofErr w:type="gramEnd"/>
      <w:r w:rsidRPr="00EF4C2F">
        <w:rPr>
          <w:rFonts w:ascii="Times New Roman" w:hAnsi="Times New Roman" w:cs="Times New Roman"/>
          <w:sz w:val="28"/>
          <w:szCs w:val="28"/>
        </w:rPr>
        <w:t xml:space="preserve"> предусмотренные для воинских захоронений предназначены для погребения военнослужащих, граждан, призванных на военные сборы, </w:t>
      </w:r>
    </w:p>
    <w:p w:rsidR="00EF4C2F" w:rsidRDefault="00FA7102" w:rsidP="00EF4C2F">
      <w:pPr>
        <w:pStyle w:val="a9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сотрудников органов внутренних дел, Государственной противопожарной службы, органов по </w:t>
      </w:r>
      <w:proofErr w:type="gramStart"/>
      <w:r w:rsidRPr="00EF4C2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F4C2F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веществ, сотрудников учреждений и органов уголовно-</w:t>
      </w:r>
    </w:p>
    <w:p w:rsidR="00EF4C2F" w:rsidRDefault="00EF4C2F" w:rsidP="00EF4C2F">
      <w:pPr>
        <w:pStyle w:val="a9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F4C2F" w:rsidRDefault="00EF4C2F" w:rsidP="00EF4C2F">
      <w:pPr>
        <w:pStyle w:val="a9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A7102" w:rsidRPr="00EF4C2F" w:rsidRDefault="00FA7102" w:rsidP="00EF4C2F">
      <w:pPr>
        <w:pStyle w:val="a9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C2F">
        <w:rPr>
          <w:rFonts w:ascii="Times New Roman" w:hAnsi="Times New Roman" w:cs="Times New Roman"/>
          <w:sz w:val="28"/>
          <w:szCs w:val="28"/>
        </w:rPr>
        <w:t>исполнительной системы, погибших при прохождении военной службы (военных сборов, службы) или умерших в результате увечья (ранения, травмы, контузии), заболевания, а так же умершие (погибшие) граждане, уволенные с военной службы (службы в органах внутренних дел, Государственной противопожарной службе, по достижении предельного возраста пребывания на военной службе (службе), по состоянию здоровья или в связи с организационно-штатными мероприятиями и имеющие общую продолжительность военной</w:t>
      </w:r>
      <w:proofErr w:type="gramEnd"/>
      <w:r w:rsidRPr="00EF4C2F">
        <w:rPr>
          <w:rFonts w:ascii="Times New Roman" w:hAnsi="Times New Roman" w:cs="Times New Roman"/>
          <w:sz w:val="28"/>
          <w:szCs w:val="28"/>
        </w:rPr>
        <w:t xml:space="preserve"> службы двадцать и более лет, сотрудников органов внутренних дел, Государственной противопожарной службы, умерших вследствие ранения, контузии, заболевания в связи с осуществлением служебной деятельности, ветеранов военной службы, если это не противоречит волеизъявлению указанных лиц или пожеланию супруга, близких родственников или иных родственников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2.Воинские захоронения находятся в ведении органов местного самоуправления.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3. Захоронения вышеперечисленной категории лиц на воинских участках кладбищ с предоставлением права на получение социального пособия производятся на основании предъявления следующих документов: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Для участников войны: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направление ВМК;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свидетельство о смерти;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удостоверение участника войны;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копия военного билета или приписного свидетельства, или архивная справка об участии в боевых действиях.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Для пенсионеров Министерства обороны: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направление ВМК;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свидетельство о смерти;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пенсионное удостоверение, если нет - военный билет, удостоверение о праве на льготы, удостоверение «Ветеран военной службы».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Для военнослужащих Министерства обороны: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направление ВМК;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свидетельство о смерти;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выписка из личного дела.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Для близких родственников вышеперечисленных категорий лиц: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свидетельство о смерти,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документ, подтверждающий родство,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подлинное свидетельство о смерти на </w:t>
      </w:r>
      <w:proofErr w:type="gramStart"/>
      <w:r w:rsidR="00FA7102" w:rsidRPr="00EF4C2F">
        <w:rPr>
          <w:rFonts w:ascii="Times New Roman" w:hAnsi="Times New Roman" w:cs="Times New Roman"/>
          <w:sz w:val="28"/>
          <w:szCs w:val="28"/>
        </w:rPr>
        <w:t>захороненного</w:t>
      </w:r>
      <w:proofErr w:type="gramEnd"/>
      <w:r w:rsidR="00FA7102" w:rsidRPr="00EF4C2F">
        <w:rPr>
          <w:rFonts w:ascii="Times New Roman" w:hAnsi="Times New Roman" w:cs="Times New Roman"/>
          <w:sz w:val="28"/>
          <w:szCs w:val="28"/>
        </w:rPr>
        <w:t>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Предоставление выплат социального пособия осуществляется военными комиссариатами по месту жительства покойного.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Погребение производится в соответствии с требованиями:</w:t>
      </w:r>
    </w:p>
    <w:p w:rsid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от 6 мая         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1994 года № 460 «О нормах расходов денежных средств на погребение 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погибших (умерших) военнослужащих, сотрудников органов внутренних дел, граждан, призванных на воинские сборы, и лиц, уволенных с военной службы (службы), а также на изготовление и установку надгробных памятников».</w:t>
      </w:r>
    </w:p>
    <w:p w:rsidR="00EF4C2F" w:rsidRDefault="00EF4C2F" w:rsidP="00EF4C2F">
      <w:pPr>
        <w:pStyle w:val="a9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Надгробные сооружения устанавливаются по заказам родственников с допустимыми габаритами: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высота памя</w:t>
      </w:r>
      <w:r>
        <w:rPr>
          <w:rFonts w:ascii="Times New Roman" w:hAnsi="Times New Roman" w:cs="Times New Roman"/>
          <w:sz w:val="28"/>
          <w:szCs w:val="28"/>
        </w:rPr>
        <w:t>тника не должна превышать 1,5 м;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ширина и длина должны </w:t>
      </w:r>
      <w:r>
        <w:rPr>
          <w:rFonts w:ascii="Times New Roman" w:hAnsi="Times New Roman" w:cs="Times New Roman"/>
          <w:sz w:val="28"/>
          <w:szCs w:val="28"/>
        </w:rPr>
        <w:t>соответствовать размерам могилы;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ограждение не должно превышать размеры отведенного участка на захоронении.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Предоставление социального пособия указанных категорий граждан при захоронении на других действующих кладбищах </w:t>
      </w:r>
      <w:r w:rsidR="00664299" w:rsidRPr="00EF4C2F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района </w:t>
      </w:r>
      <w:r w:rsidRPr="00EF4C2F">
        <w:rPr>
          <w:rFonts w:ascii="Times New Roman" w:hAnsi="Times New Roman" w:cs="Times New Roman"/>
          <w:sz w:val="28"/>
          <w:szCs w:val="28"/>
        </w:rPr>
        <w:t>осуществляется на тех же основаниях, что и на воинских участках кладбищ через воинские комиссариаты.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4. Порядок захоронения и установки надмогильных сооружений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C2F">
        <w:rPr>
          <w:rFonts w:ascii="Times New Roman" w:hAnsi="Times New Roman" w:cs="Times New Roman"/>
          <w:sz w:val="28"/>
          <w:szCs w:val="28"/>
        </w:rPr>
        <w:t xml:space="preserve">Захоронение умершего производится сотрудниками специализированной службы в соответствии с санитарными правилами не ранее чем через 24 часа после наступления смерти по предъявлении гербового свидетельства о смерти, выданного органами ЗАГС, или в более ранние сроки по разрешению медицинских органов, если труп подвергался </w:t>
      </w:r>
      <w:proofErr w:type="spellStart"/>
      <w:r w:rsidRPr="00EF4C2F">
        <w:rPr>
          <w:rFonts w:ascii="Times New Roman" w:hAnsi="Times New Roman" w:cs="Times New Roman"/>
          <w:sz w:val="28"/>
          <w:szCs w:val="28"/>
        </w:rPr>
        <w:t>паталогоанатомическому</w:t>
      </w:r>
      <w:proofErr w:type="spellEnd"/>
      <w:r w:rsidRPr="00EF4C2F">
        <w:rPr>
          <w:rFonts w:ascii="Times New Roman" w:hAnsi="Times New Roman" w:cs="Times New Roman"/>
          <w:sz w:val="28"/>
          <w:szCs w:val="28"/>
        </w:rPr>
        <w:t xml:space="preserve"> вскрытию или судебно-медицинской экспертизе.</w:t>
      </w:r>
      <w:proofErr w:type="gramEnd"/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На открытых кладбищах захоронения производятся в последовательном порядке по действующей нумерации подготовленных могил.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При захоронении или </w:t>
      </w:r>
      <w:proofErr w:type="spellStart"/>
      <w:r w:rsidRPr="00EF4C2F">
        <w:rPr>
          <w:rFonts w:ascii="Times New Roman" w:hAnsi="Times New Roman" w:cs="Times New Roman"/>
          <w:sz w:val="28"/>
          <w:szCs w:val="28"/>
        </w:rPr>
        <w:t>подзахоронении</w:t>
      </w:r>
      <w:proofErr w:type="spellEnd"/>
      <w:r w:rsidRPr="00EF4C2F">
        <w:rPr>
          <w:rFonts w:ascii="Times New Roman" w:hAnsi="Times New Roman" w:cs="Times New Roman"/>
          <w:sz w:val="28"/>
          <w:szCs w:val="28"/>
        </w:rPr>
        <w:t xml:space="preserve"> на каждом могильном холме устанавливается мемориальная табличка, которая изготавливается заранее, с указанием фамилии, имени, отчества, даты рождения и даты смерти. Допускается изображение трудовых, боевых и религиозных символов. 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E74D9" w:rsidRPr="00EF4C2F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района </w:t>
      </w:r>
      <w:r w:rsidRPr="00EF4C2F">
        <w:rPr>
          <w:rFonts w:ascii="Times New Roman" w:hAnsi="Times New Roman" w:cs="Times New Roman"/>
          <w:sz w:val="28"/>
          <w:szCs w:val="28"/>
        </w:rPr>
        <w:t>должна быть извещена о предстоящих похоронах за сутки.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C2F">
        <w:rPr>
          <w:rFonts w:ascii="Times New Roman" w:hAnsi="Times New Roman" w:cs="Times New Roman"/>
          <w:sz w:val="28"/>
          <w:szCs w:val="28"/>
        </w:rPr>
        <w:t>Захоронение производится в соответствии с действующими санитарными правилами рабочими</w:t>
      </w:r>
      <w:r w:rsidR="006E74D9" w:rsidRPr="00EF4C2F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организацией ритуальных услуг,  действующие на территории Старонижестеблиевского сельского поселения Красноармейского района</w:t>
      </w:r>
      <w:r w:rsidRPr="00EF4C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При захоронении возможно проведение воинского ритуала, связанного с отданием воинских почестей. Организацией проведения ритуала отдания воинских почестей занимается воинские комиссариаты по месту жительства покойного.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Захоронения производятся на свободные места воинских участков на общественных кладбищах.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Отвод участков для воинских захоронений на воинских участках общественных кладбищ не может превышать 5 кв. метров с учетом последующего </w:t>
      </w:r>
      <w:proofErr w:type="spellStart"/>
      <w:r w:rsidRPr="00EF4C2F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Pr="00EF4C2F">
        <w:rPr>
          <w:rFonts w:ascii="Times New Roman" w:hAnsi="Times New Roman" w:cs="Times New Roman"/>
          <w:sz w:val="28"/>
          <w:szCs w:val="28"/>
        </w:rPr>
        <w:t xml:space="preserve"> близкого родственника и оставлением проходов слева вдоль захоронения 1,0 м, справа вдоль захоронения 0,5 м, вдоль следующего захоронения, справа 1,0 м, проход между рядами 0,5 м.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4C2F">
        <w:rPr>
          <w:rFonts w:ascii="Times New Roman" w:hAnsi="Times New Roman" w:cs="Times New Roman"/>
          <w:sz w:val="28"/>
          <w:szCs w:val="28"/>
        </w:rPr>
        <w:lastRenderedPageBreak/>
        <w:t>Подзахоронение</w:t>
      </w:r>
      <w:proofErr w:type="spellEnd"/>
      <w:r w:rsidRPr="00EF4C2F">
        <w:rPr>
          <w:rFonts w:ascii="Times New Roman" w:hAnsi="Times New Roman" w:cs="Times New Roman"/>
          <w:sz w:val="28"/>
          <w:szCs w:val="28"/>
        </w:rPr>
        <w:t xml:space="preserve"> на воинских участках общественных кладбищах разрешается в могилы и ограды близких родственников умершего при наличии свидетельств о смерти в подлинниках на ранее захороненного, на умершего, документа, подтверждающего близкое родство между умершими, соответствующей надписи на надмогильном сооружении.</w:t>
      </w:r>
      <w:proofErr w:type="gramEnd"/>
    </w:p>
    <w:p w:rsidR="00EF4C2F" w:rsidRDefault="00EF4C2F" w:rsidP="00EF4C2F">
      <w:pPr>
        <w:pStyle w:val="a9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Примечание (1). Близкими родственниками считаются: родители, дети, супруги. Решение вопроса о возможности </w:t>
      </w:r>
      <w:proofErr w:type="spellStart"/>
      <w:r w:rsidRPr="00EF4C2F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Pr="00EF4C2F">
        <w:rPr>
          <w:rFonts w:ascii="Times New Roman" w:hAnsi="Times New Roman" w:cs="Times New Roman"/>
          <w:sz w:val="28"/>
          <w:szCs w:val="28"/>
        </w:rPr>
        <w:t xml:space="preserve"> в существующие могилы по истечении санитарного срока принимает администрация </w:t>
      </w:r>
      <w:r w:rsidR="006E74D9" w:rsidRPr="00EF4C2F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 района </w:t>
      </w:r>
      <w:r w:rsidRPr="00EF4C2F">
        <w:rPr>
          <w:rFonts w:ascii="Times New Roman" w:hAnsi="Times New Roman" w:cs="Times New Roman"/>
          <w:sz w:val="28"/>
          <w:szCs w:val="28"/>
        </w:rPr>
        <w:t>по заявлению лица, оформляющего погребение, и на основании документов, указанных выше.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Примечание (2). При захоронении урн с прахом умерших дополнительно предъявляется справка крематория.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При их отсутствии вопрос о принятии заказа решается администрацией </w:t>
      </w:r>
      <w:r w:rsidR="006E74D9" w:rsidRPr="00EF4C2F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 района</w:t>
      </w:r>
      <w:proofErr w:type="gramStart"/>
      <w:r w:rsidR="006E74D9" w:rsidRPr="00EF4C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E74D9" w:rsidRPr="00EF4C2F">
        <w:rPr>
          <w:rFonts w:ascii="Times New Roman" w:hAnsi="Times New Roman" w:cs="Times New Roman"/>
          <w:sz w:val="28"/>
          <w:szCs w:val="28"/>
        </w:rPr>
        <w:t xml:space="preserve"> </w:t>
      </w:r>
      <w:r w:rsidRPr="00EF4C2F">
        <w:rPr>
          <w:rFonts w:ascii="Times New Roman" w:hAnsi="Times New Roman" w:cs="Times New Roman"/>
          <w:sz w:val="28"/>
          <w:szCs w:val="28"/>
        </w:rPr>
        <w:t>на основании архивных документов о захоронении на данном участке, документов, подтверждающих близкое родство (в соответствии с примечанием 1) между умершими; подлинного свидетельства о смерти на умершего, повторного свидетельства о смерти на ранее захороненного, соответствующей надписи на надгробии.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Каждое захоронение регистрируется администрацией </w:t>
      </w:r>
      <w:r w:rsidR="006E74D9" w:rsidRPr="00EF4C2F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 района </w:t>
      </w:r>
      <w:r w:rsidRPr="00EF4C2F">
        <w:rPr>
          <w:rFonts w:ascii="Times New Roman" w:hAnsi="Times New Roman" w:cs="Times New Roman"/>
          <w:sz w:val="28"/>
          <w:szCs w:val="28"/>
        </w:rPr>
        <w:t>в книге установленной формы с указанием номера (названия) участка захоронения и могилы.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Свидетельство о смерти возвращается родственникам умершего со штампом </w:t>
      </w:r>
      <w:r w:rsidR="00075C8C" w:rsidRPr="00EF4C2F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 района</w:t>
      </w:r>
      <w:r w:rsidRPr="00EF4C2F">
        <w:rPr>
          <w:rFonts w:ascii="Times New Roman" w:hAnsi="Times New Roman" w:cs="Times New Roman"/>
          <w:sz w:val="28"/>
          <w:szCs w:val="28"/>
        </w:rPr>
        <w:t xml:space="preserve">, на котором указано кладбище, место и дата захоронения. 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C2F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EF4C2F">
        <w:rPr>
          <w:rFonts w:ascii="Times New Roman" w:hAnsi="Times New Roman" w:cs="Times New Roman"/>
          <w:sz w:val="28"/>
          <w:szCs w:val="28"/>
        </w:rPr>
        <w:t xml:space="preserve"> урн с прахом в существующие могилы воинских участков и на </w:t>
      </w:r>
      <w:proofErr w:type="spellStart"/>
      <w:r w:rsidRPr="00EF4C2F">
        <w:rPr>
          <w:rFonts w:ascii="Times New Roman" w:hAnsi="Times New Roman" w:cs="Times New Roman"/>
          <w:sz w:val="28"/>
          <w:szCs w:val="28"/>
        </w:rPr>
        <w:t>урновых</w:t>
      </w:r>
      <w:proofErr w:type="spellEnd"/>
      <w:r w:rsidRPr="00EF4C2F">
        <w:rPr>
          <w:rFonts w:ascii="Times New Roman" w:hAnsi="Times New Roman" w:cs="Times New Roman"/>
          <w:sz w:val="28"/>
          <w:szCs w:val="28"/>
        </w:rPr>
        <w:t xml:space="preserve"> участках производится независимо от срока предыдущего захоронения с разрешения администрации </w:t>
      </w:r>
      <w:r w:rsidR="00075C8C" w:rsidRPr="00EF4C2F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 района </w:t>
      </w:r>
      <w:r w:rsidRPr="00EF4C2F">
        <w:rPr>
          <w:rFonts w:ascii="Times New Roman" w:hAnsi="Times New Roman" w:cs="Times New Roman"/>
          <w:sz w:val="28"/>
          <w:szCs w:val="28"/>
        </w:rPr>
        <w:t>по заявлениям граждан на основании документов, указанных выше.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При захоронении урн с прахом умерших на </w:t>
      </w:r>
      <w:proofErr w:type="spellStart"/>
      <w:r w:rsidRPr="00EF4C2F">
        <w:rPr>
          <w:rFonts w:ascii="Times New Roman" w:hAnsi="Times New Roman" w:cs="Times New Roman"/>
          <w:sz w:val="28"/>
          <w:szCs w:val="28"/>
        </w:rPr>
        <w:t>урновых</w:t>
      </w:r>
      <w:proofErr w:type="spellEnd"/>
      <w:r w:rsidRPr="00EF4C2F">
        <w:rPr>
          <w:rFonts w:ascii="Times New Roman" w:hAnsi="Times New Roman" w:cs="Times New Roman"/>
          <w:sz w:val="28"/>
          <w:szCs w:val="28"/>
        </w:rPr>
        <w:t xml:space="preserve"> участках администрацией </w:t>
      </w:r>
      <w:proofErr w:type="spellStart"/>
      <w:r w:rsidR="00075C8C" w:rsidRPr="00EF4C2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075C8C" w:rsidRPr="00EF4C2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Pr="00EF4C2F">
        <w:rPr>
          <w:rFonts w:ascii="Times New Roman" w:hAnsi="Times New Roman" w:cs="Times New Roman"/>
          <w:sz w:val="28"/>
          <w:szCs w:val="28"/>
        </w:rPr>
        <w:t>предоставляется участок земли в бессрочное пользование по установленным нормам.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4C2F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EF4C2F">
        <w:rPr>
          <w:rFonts w:ascii="Times New Roman" w:hAnsi="Times New Roman" w:cs="Times New Roman"/>
          <w:sz w:val="28"/>
          <w:szCs w:val="28"/>
        </w:rPr>
        <w:t xml:space="preserve"> урн с прахом в родственные могилы, а также изъятие допускается только с разрешения администрации </w:t>
      </w:r>
      <w:r w:rsidR="00075C8C" w:rsidRPr="00EF4C2F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района </w:t>
      </w:r>
      <w:r w:rsidRPr="00EF4C2F">
        <w:rPr>
          <w:rFonts w:ascii="Times New Roman" w:hAnsi="Times New Roman" w:cs="Times New Roman"/>
          <w:sz w:val="28"/>
          <w:szCs w:val="28"/>
        </w:rPr>
        <w:t>с соответствующей записью в книге регистрации захоронений при наличии соответствующих документов.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Примечание (3). В случае захоронения умершего в нестандартном гробу размер могилы увеличивается в зависимости от размера гроба, но без увеличения установленного размера отводимого участка.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Захоронения в могилы, признанные в установленном порядке бесхозными, производятся в соответствии с порядком.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lastRenderedPageBreak/>
        <w:t xml:space="preserve">В случае бесхозяйственного содержания надмогильных сооружений и могил длительное время, а также в случае, если на могиле отсутствуют какие-либо надмогильные сооружения, а могила не благоустроена, комиссия в составе представителей специализированной службы по вопросам похоронного дела, администрации </w:t>
      </w:r>
      <w:r w:rsidR="00075C8C" w:rsidRPr="00EF4C2F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района </w:t>
      </w:r>
      <w:r w:rsidRPr="00EF4C2F">
        <w:rPr>
          <w:rFonts w:ascii="Times New Roman" w:hAnsi="Times New Roman" w:cs="Times New Roman"/>
          <w:sz w:val="28"/>
          <w:szCs w:val="28"/>
        </w:rPr>
        <w:t>и санэпидстанции составляет акт о состоянии могилы.</w:t>
      </w:r>
    </w:p>
    <w:p w:rsidR="00EF4C2F" w:rsidRDefault="00EF4C2F" w:rsidP="00EF4C2F">
      <w:pPr>
        <w:pStyle w:val="a9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75C8C" w:rsidRPr="00EF4C2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075C8C" w:rsidRPr="00EF4C2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Pr="00EF4C2F">
        <w:rPr>
          <w:rFonts w:ascii="Times New Roman" w:hAnsi="Times New Roman" w:cs="Times New Roman"/>
          <w:sz w:val="28"/>
          <w:szCs w:val="28"/>
        </w:rPr>
        <w:t>выставляет на могильном холме трафарет-предупреждение ответственному лицу за захоронение о необходимости приведения могилы в порядок.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C2F">
        <w:rPr>
          <w:rFonts w:ascii="Times New Roman" w:hAnsi="Times New Roman" w:cs="Times New Roman"/>
          <w:sz w:val="28"/>
          <w:szCs w:val="28"/>
        </w:rPr>
        <w:t xml:space="preserve">По истечении года, в случае, если ответственным лицом могила не приведена в порядок, либо от него не поступило обращения в администрацию </w:t>
      </w:r>
      <w:r w:rsidR="00075C8C" w:rsidRPr="00EF4C2F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 района</w:t>
      </w:r>
      <w:r w:rsidRPr="00EF4C2F">
        <w:rPr>
          <w:rFonts w:ascii="Times New Roman" w:hAnsi="Times New Roman" w:cs="Times New Roman"/>
          <w:sz w:val="28"/>
          <w:szCs w:val="28"/>
        </w:rPr>
        <w:t>, комиссия принимает решение о возможности использования данного места для захоронения на общих основаниях в</w:t>
      </w:r>
      <w:r w:rsidR="00075C8C" w:rsidRPr="00EF4C2F">
        <w:rPr>
          <w:rFonts w:ascii="Times New Roman" w:hAnsi="Times New Roman" w:cs="Times New Roman"/>
          <w:sz w:val="28"/>
          <w:szCs w:val="28"/>
        </w:rPr>
        <w:t xml:space="preserve"> соответствии с настоящим Поряд</w:t>
      </w:r>
      <w:r w:rsidRPr="00EF4C2F">
        <w:rPr>
          <w:rFonts w:ascii="Times New Roman" w:hAnsi="Times New Roman" w:cs="Times New Roman"/>
          <w:sz w:val="28"/>
          <w:szCs w:val="28"/>
        </w:rPr>
        <w:t xml:space="preserve">ком создания воинских участков на общественных кладбищах </w:t>
      </w:r>
      <w:r w:rsidR="00075C8C" w:rsidRPr="00EF4C2F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 района</w:t>
      </w:r>
      <w:r w:rsidRPr="00EF4C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Надмогильные сооружения (памятники, ограды, цветники и т. п.) на местах захоронений устанавливаются или заменяются на другие с разрешения администрации </w:t>
      </w:r>
      <w:r w:rsidR="00075C8C" w:rsidRPr="00EF4C2F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 района </w:t>
      </w:r>
      <w:r w:rsidRPr="00EF4C2F">
        <w:rPr>
          <w:rFonts w:ascii="Times New Roman" w:hAnsi="Times New Roman" w:cs="Times New Roman"/>
          <w:sz w:val="28"/>
          <w:szCs w:val="28"/>
        </w:rPr>
        <w:t xml:space="preserve">при предъявлении документов на их изготовление (приобретение), свидетельства о смерти </w:t>
      </w:r>
      <w:proofErr w:type="gramStart"/>
      <w:r w:rsidRPr="00EF4C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F4C2F">
        <w:rPr>
          <w:rFonts w:ascii="Times New Roman" w:hAnsi="Times New Roman" w:cs="Times New Roman"/>
          <w:sz w:val="28"/>
          <w:szCs w:val="28"/>
        </w:rPr>
        <w:t xml:space="preserve"> захороненного</w:t>
      </w:r>
      <w:r w:rsidR="00EF4C2F">
        <w:rPr>
          <w:rFonts w:ascii="Times New Roman" w:hAnsi="Times New Roman" w:cs="Times New Roman"/>
          <w:sz w:val="28"/>
          <w:szCs w:val="28"/>
        </w:rPr>
        <w:t xml:space="preserve"> </w:t>
      </w:r>
      <w:r w:rsidRPr="00EF4C2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F4C2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F4C2F">
        <w:rPr>
          <w:rFonts w:ascii="Times New Roman" w:hAnsi="Times New Roman" w:cs="Times New Roman"/>
          <w:sz w:val="28"/>
          <w:szCs w:val="28"/>
        </w:rPr>
        <w:t>). Надмогильные сооружения устанавливаются в пределах отведенного земельного участка.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Установка памятников допускается, как правило, по </w:t>
      </w:r>
      <w:proofErr w:type="gramStart"/>
      <w:r w:rsidRPr="00EF4C2F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EF4C2F">
        <w:rPr>
          <w:rFonts w:ascii="Times New Roman" w:hAnsi="Times New Roman" w:cs="Times New Roman"/>
          <w:sz w:val="28"/>
          <w:szCs w:val="28"/>
        </w:rPr>
        <w:t xml:space="preserve"> 1 года со дня захоронения.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Ограждение могил допускается только с разрешения администрации </w:t>
      </w:r>
      <w:r w:rsidR="00075C8C" w:rsidRPr="00EF4C2F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района </w:t>
      </w:r>
      <w:r w:rsidRPr="00EF4C2F">
        <w:rPr>
          <w:rFonts w:ascii="Times New Roman" w:hAnsi="Times New Roman" w:cs="Times New Roman"/>
          <w:sz w:val="28"/>
          <w:szCs w:val="28"/>
        </w:rPr>
        <w:t>оградой стандартного размера в соответствии с размером отведенного участка, до</w:t>
      </w:r>
      <w:r w:rsidR="00075C8C" w:rsidRPr="00EF4C2F">
        <w:rPr>
          <w:rFonts w:ascii="Times New Roman" w:hAnsi="Times New Roman" w:cs="Times New Roman"/>
          <w:sz w:val="28"/>
          <w:szCs w:val="28"/>
        </w:rPr>
        <w:t>пустимая высота ограждения - 0,5</w:t>
      </w:r>
      <w:r w:rsidRPr="00EF4C2F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За разрушение надгробия, происшедшего от времени, администрация </w:t>
      </w:r>
      <w:r w:rsidR="00075C8C" w:rsidRPr="00EF4C2F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 района </w:t>
      </w:r>
      <w:r w:rsidRPr="00EF4C2F">
        <w:rPr>
          <w:rFonts w:ascii="Times New Roman" w:hAnsi="Times New Roman" w:cs="Times New Roman"/>
          <w:sz w:val="28"/>
          <w:szCs w:val="28"/>
        </w:rPr>
        <w:t>ответственности не несет, т. к. содержание надгробия в надлежащем порядке входит в обязанность лица, производившего захоронение.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 xml:space="preserve">За повреждение надгробий вследствие стихийного бедствия администрация </w:t>
      </w:r>
      <w:r w:rsidR="00075C8C" w:rsidRPr="00EF4C2F"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 района </w:t>
      </w:r>
      <w:r w:rsidRPr="00EF4C2F">
        <w:rPr>
          <w:rFonts w:ascii="Times New Roman" w:hAnsi="Times New Roman" w:cs="Times New Roman"/>
          <w:sz w:val="28"/>
          <w:szCs w:val="28"/>
        </w:rPr>
        <w:t>ответственности не несет.</w:t>
      </w:r>
    </w:p>
    <w:p w:rsidR="00FA7102" w:rsidRPr="00EF4C2F" w:rsidRDefault="00FA7102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3. Правила работы воинских участков кладбищ</w:t>
      </w:r>
    </w:p>
    <w:p w:rsidR="00FA7102" w:rsidRPr="00EF4C2F" w:rsidRDefault="00664299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Работа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воинских участков кладбищ осуществляются в соответствии с</w:t>
      </w:r>
      <w:r w:rsidRPr="00EF4C2F">
        <w:rPr>
          <w:rFonts w:ascii="Times New Roman" w:hAnsi="Times New Roman" w:cs="Times New Roman"/>
          <w:sz w:val="28"/>
          <w:szCs w:val="28"/>
        </w:rPr>
        <w:t xml:space="preserve">  </w:t>
      </w:r>
      <w:r w:rsidR="00AD1A42" w:rsidRPr="00EF4C2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Старонижестеблиевского сельского поселения Красноармейского  района </w:t>
      </w:r>
      <w:r w:rsidR="00EF4C2F">
        <w:rPr>
          <w:rFonts w:ascii="Times New Roman" w:hAnsi="Times New Roman" w:cs="Times New Roman"/>
          <w:sz w:val="28"/>
          <w:szCs w:val="28"/>
        </w:rPr>
        <w:t xml:space="preserve">от 18 декабря </w:t>
      </w:r>
      <w:r w:rsidR="00EF4C2F" w:rsidRPr="00EF4C2F">
        <w:rPr>
          <w:rFonts w:ascii="Times New Roman" w:hAnsi="Times New Roman" w:cs="Times New Roman"/>
          <w:sz w:val="28"/>
          <w:szCs w:val="28"/>
        </w:rPr>
        <w:t>2020 год</w:t>
      </w:r>
      <w:r w:rsidR="00EF4C2F">
        <w:rPr>
          <w:rFonts w:ascii="Times New Roman" w:hAnsi="Times New Roman" w:cs="Times New Roman"/>
          <w:sz w:val="28"/>
          <w:szCs w:val="28"/>
        </w:rPr>
        <w:t xml:space="preserve">а </w:t>
      </w:r>
      <w:r w:rsidR="00AD1A42" w:rsidRPr="00EF4C2F">
        <w:rPr>
          <w:rFonts w:ascii="Times New Roman" w:hAnsi="Times New Roman" w:cs="Times New Roman"/>
          <w:sz w:val="28"/>
          <w:szCs w:val="28"/>
        </w:rPr>
        <w:t>№ 172 «Об утверждении  Положения об организации похоронного дела и содержании мест погребения на территории Старонижестеблиевского сельского поселения Красноармейского района</w:t>
      </w:r>
      <w:r w:rsidR="00EF4C2F">
        <w:rPr>
          <w:rFonts w:ascii="Times New Roman" w:hAnsi="Times New Roman" w:cs="Times New Roman"/>
          <w:sz w:val="28"/>
          <w:szCs w:val="28"/>
        </w:rPr>
        <w:t>»</w:t>
      </w:r>
      <w:r w:rsidR="00AD1A42" w:rsidRPr="00EF4C2F">
        <w:rPr>
          <w:rFonts w:ascii="Times New Roman" w:hAnsi="Times New Roman" w:cs="Times New Roman"/>
          <w:sz w:val="28"/>
          <w:szCs w:val="28"/>
        </w:rPr>
        <w:t>.</w:t>
      </w:r>
    </w:p>
    <w:p w:rsidR="00FA7102" w:rsidRPr="00EF4C2F" w:rsidRDefault="00664299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3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.1. Кладбища открыты для посещений ежедневно с 9-00 до 17-00 часов, в летнее время до 20-00 часов. Погребение умерших на кладбище производится </w:t>
      </w:r>
      <w:r w:rsidR="00FA7102" w:rsidRPr="00EF4C2F">
        <w:rPr>
          <w:rFonts w:ascii="Times New Roman" w:hAnsi="Times New Roman" w:cs="Times New Roman"/>
          <w:sz w:val="28"/>
          <w:szCs w:val="28"/>
        </w:rPr>
        <w:lastRenderedPageBreak/>
        <w:t>ежедневно с 10-00 до 16-00 часов. Конкретное время погребения устанавливается при определении места захоронения по согласованию с заявителем.</w:t>
      </w:r>
    </w:p>
    <w:p w:rsidR="00FA7102" w:rsidRPr="00EF4C2F" w:rsidRDefault="00664299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3</w:t>
      </w:r>
      <w:r w:rsidR="00FA7102" w:rsidRPr="00EF4C2F">
        <w:rPr>
          <w:rFonts w:ascii="Times New Roman" w:hAnsi="Times New Roman" w:cs="Times New Roman"/>
          <w:sz w:val="28"/>
          <w:szCs w:val="28"/>
        </w:rPr>
        <w:t>.2. На территории кладбищ посетители должны соблюдать общественный порядок и тишину.</w:t>
      </w:r>
    </w:p>
    <w:p w:rsidR="00FA7102" w:rsidRPr="00EF4C2F" w:rsidRDefault="00664299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3</w:t>
      </w:r>
      <w:r w:rsidR="00FA7102" w:rsidRPr="00EF4C2F">
        <w:rPr>
          <w:rFonts w:ascii="Times New Roman" w:hAnsi="Times New Roman" w:cs="Times New Roman"/>
          <w:sz w:val="28"/>
          <w:szCs w:val="28"/>
        </w:rPr>
        <w:t>.3. Посетители кладбища имеют право: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устанавливать памятники в соответствии с требованиями к оформлению участка захоронения;</w:t>
      </w:r>
    </w:p>
    <w:p w:rsidR="00EF4C2F" w:rsidRDefault="00EF4C2F" w:rsidP="00EF4C2F">
      <w:pPr>
        <w:pStyle w:val="a9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поручать работникам кладбища уход за могилой с оплатой по утвержденному прейскуранту;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сажать цветы на могильном участке;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сажать деревья в соответствии с проектом озеленения кладбища по согласованию с администрацией;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беспрепятственно проезжать на территорию кладбища в случаях установки (замены) над</w:t>
      </w:r>
      <w:r>
        <w:rPr>
          <w:rFonts w:ascii="Times New Roman" w:hAnsi="Times New Roman" w:cs="Times New Roman"/>
          <w:sz w:val="28"/>
          <w:szCs w:val="28"/>
        </w:rPr>
        <w:t>могильных сооружений (памятники,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стелы, ограды и т.п.)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посетители – престарелые и инвалиды могут пользоваться легковым транспортом для проезда по территории кладбища.</w:t>
      </w:r>
    </w:p>
    <w:p w:rsidR="00FA7102" w:rsidRPr="00EF4C2F" w:rsidRDefault="00664299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3</w:t>
      </w:r>
      <w:r w:rsidR="00FA7102" w:rsidRPr="00EF4C2F">
        <w:rPr>
          <w:rFonts w:ascii="Times New Roman" w:hAnsi="Times New Roman" w:cs="Times New Roman"/>
          <w:sz w:val="28"/>
          <w:szCs w:val="28"/>
        </w:rPr>
        <w:t>.4. На территории кладбища посетителям запрещается: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устанавливать, переделывать и снимать памятники, мемориальные доски и другие надмогильные сооружен</w:t>
      </w:r>
      <w:r w:rsidR="000C2A89">
        <w:rPr>
          <w:rFonts w:ascii="Times New Roman" w:hAnsi="Times New Roman" w:cs="Times New Roman"/>
          <w:sz w:val="28"/>
          <w:szCs w:val="28"/>
        </w:rPr>
        <w:t>ия без разрешения администрации;</w:t>
      </w:r>
    </w:p>
    <w:p w:rsidR="00FA7102" w:rsidRPr="00EF4C2F" w:rsidRDefault="00EF4C2F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портить памятники, </w:t>
      </w:r>
      <w:proofErr w:type="gramStart"/>
      <w:r w:rsidR="00FA7102" w:rsidRPr="00EF4C2F">
        <w:rPr>
          <w:rFonts w:ascii="Times New Roman" w:hAnsi="Times New Roman" w:cs="Times New Roman"/>
          <w:sz w:val="28"/>
          <w:szCs w:val="28"/>
        </w:rPr>
        <w:t>оборудовании</w:t>
      </w:r>
      <w:proofErr w:type="gramEnd"/>
      <w:r w:rsidR="00FA7102" w:rsidRPr="00EF4C2F">
        <w:rPr>
          <w:rFonts w:ascii="Times New Roman" w:hAnsi="Times New Roman" w:cs="Times New Roman"/>
          <w:sz w:val="28"/>
          <w:szCs w:val="28"/>
        </w:rPr>
        <w:t>;</w:t>
      </w:r>
    </w:p>
    <w:p w:rsidR="00FA7102" w:rsidRPr="00EF4C2F" w:rsidRDefault="000C2A89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ломать зеленые насаждения, рвать цветы;</w:t>
      </w:r>
    </w:p>
    <w:p w:rsidR="00FA7102" w:rsidRPr="00EF4C2F" w:rsidRDefault="000C2A89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водить собак, пасти домашних животных, ловить птиц;</w:t>
      </w:r>
    </w:p>
    <w:p w:rsidR="00FA7102" w:rsidRPr="00EF4C2F" w:rsidRDefault="000C2A89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A7102" w:rsidRPr="00EF4C2F">
        <w:rPr>
          <w:rFonts w:ascii="Times New Roman" w:hAnsi="Times New Roman" w:cs="Times New Roman"/>
          <w:sz w:val="28"/>
          <w:szCs w:val="28"/>
        </w:rPr>
        <w:t>разводить костры, добывать песок и глину, резать дерн;</w:t>
      </w:r>
    </w:p>
    <w:p w:rsidR="00FA7102" w:rsidRPr="00EF4C2F" w:rsidRDefault="000C2A89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ездить на велосипедах, мопедах, мотороллерах, лыжах и санях;</w:t>
      </w:r>
    </w:p>
    <w:p w:rsidR="00FA7102" w:rsidRPr="00EF4C2F" w:rsidRDefault="000C2A89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FA7102" w:rsidRPr="00EF4C2F">
        <w:rPr>
          <w:rFonts w:ascii="Times New Roman" w:hAnsi="Times New Roman" w:cs="Times New Roman"/>
          <w:sz w:val="28"/>
          <w:szCs w:val="28"/>
        </w:rPr>
        <w:t>распивать спиртные напитки и находиться в нетрезвом состоянии;</w:t>
      </w:r>
    </w:p>
    <w:p w:rsidR="00FA7102" w:rsidRPr="00EF4C2F" w:rsidRDefault="000C2A89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находится на территории кладбища после его закрытия;</w:t>
      </w:r>
    </w:p>
    <w:p w:rsidR="00FA7102" w:rsidRPr="00EF4C2F" w:rsidRDefault="000C2A89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въезжать на территорию кладбища на автомобильном транспорте за исключением инвалидов и престарелых;</w:t>
      </w:r>
    </w:p>
    <w:p w:rsidR="00FA7102" w:rsidRPr="00EF4C2F" w:rsidRDefault="000C2A89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производить раскопку грунта и оставлять запасы строительных материалов.</w:t>
      </w:r>
    </w:p>
    <w:p w:rsidR="00FA7102" w:rsidRPr="00EF4C2F" w:rsidRDefault="00664299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3</w:t>
      </w:r>
      <w:r w:rsidR="00FA7102" w:rsidRPr="00EF4C2F">
        <w:rPr>
          <w:rFonts w:ascii="Times New Roman" w:hAnsi="Times New Roman" w:cs="Times New Roman"/>
          <w:sz w:val="28"/>
          <w:szCs w:val="28"/>
        </w:rPr>
        <w:t>.5. При главном входе на кладбище вывешивается схематический план с обозначением участков, дорожек, сектор</w:t>
      </w:r>
      <w:r w:rsidR="00427B47" w:rsidRPr="00EF4C2F">
        <w:rPr>
          <w:rFonts w:ascii="Times New Roman" w:hAnsi="Times New Roman" w:cs="Times New Roman"/>
          <w:sz w:val="28"/>
          <w:szCs w:val="28"/>
        </w:rPr>
        <w:t xml:space="preserve">ов, выписка из настоящих Правил 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(ответственный </w:t>
      </w:r>
      <w:r w:rsidR="00427B47" w:rsidRPr="00EF4C2F">
        <w:rPr>
          <w:rFonts w:ascii="Times New Roman" w:hAnsi="Times New Roman" w:cs="Times New Roman"/>
          <w:sz w:val="28"/>
          <w:szCs w:val="28"/>
        </w:rPr>
        <w:t>специалист общего отдела администрации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 </w:t>
      </w:r>
      <w:r w:rsidRPr="00EF4C2F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 района</w:t>
      </w:r>
      <w:r w:rsidR="00FA7102" w:rsidRPr="00EF4C2F">
        <w:rPr>
          <w:rFonts w:ascii="Times New Roman" w:hAnsi="Times New Roman" w:cs="Times New Roman"/>
          <w:sz w:val="28"/>
          <w:szCs w:val="28"/>
        </w:rPr>
        <w:t>)</w:t>
      </w:r>
    </w:p>
    <w:p w:rsidR="00FA7102" w:rsidRPr="00EF4C2F" w:rsidRDefault="00427B47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3</w:t>
      </w:r>
      <w:r w:rsidR="00FA7102" w:rsidRPr="00EF4C2F">
        <w:rPr>
          <w:rFonts w:ascii="Times New Roman" w:hAnsi="Times New Roman" w:cs="Times New Roman"/>
          <w:sz w:val="28"/>
          <w:szCs w:val="28"/>
        </w:rPr>
        <w:t xml:space="preserve">.6. За нарушение настоящих </w:t>
      </w:r>
      <w:proofErr w:type="gramStart"/>
      <w:r w:rsidR="00FA7102" w:rsidRPr="00EF4C2F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="00FA7102" w:rsidRPr="00EF4C2F">
        <w:rPr>
          <w:rFonts w:ascii="Times New Roman" w:hAnsi="Times New Roman" w:cs="Times New Roman"/>
          <w:sz w:val="28"/>
          <w:szCs w:val="28"/>
        </w:rPr>
        <w:t xml:space="preserve"> виновные лица несут ответственность в соответствии с действующим законодательством</w:t>
      </w:r>
    </w:p>
    <w:p w:rsidR="00427B47" w:rsidRPr="00EF4C2F" w:rsidRDefault="00427B47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47" w:rsidRPr="00EF4C2F" w:rsidRDefault="00427B47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47" w:rsidRPr="00EF4C2F" w:rsidRDefault="00427B47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A89" w:rsidRDefault="000C2A89" w:rsidP="000C2A89">
      <w:pPr>
        <w:pStyle w:val="a9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0C2A89" w:rsidRDefault="000C2A89" w:rsidP="000C2A89">
      <w:pPr>
        <w:pStyle w:val="a9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отдела </w:t>
      </w:r>
    </w:p>
    <w:p w:rsidR="000C2A89" w:rsidRDefault="000C2A89" w:rsidP="000C2A89">
      <w:pPr>
        <w:pStyle w:val="a9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A89" w:rsidRDefault="000C2A89" w:rsidP="000C2A89">
      <w:pPr>
        <w:pStyle w:val="a9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27B47" w:rsidRPr="00EF4C2F" w:rsidRDefault="000C2A89" w:rsidP="000C2A89">
      <w:pPr>
        <w:pStyle w:val="a9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А.С. Нимченко</w:t>
      </w:r>
    </w:p>
    <w:p w:rsidR="00427B47" w:rsidRPr="00EF4C2F" w:rsidRDefault="00427B47" w:rsidP="000C2A89">
      <w:pPr>
        <w:pStyle w:val="a9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7B47" w:rsidRPr="00EF4C2F" w:rsidRDefault="00427B47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47" w:rsidRPr="00EF4C2F" w:rsidRDefault="00427B47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47" w:rsidRPr="00EF4C2F" w:rsidRDefault="00427B47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47" w:rsidRPr="00EF4C2F" w:rsidRDefault="00427B47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47" w:rsidRPr="00EF4C2F" w:rsidRDefault="00427B47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47" w:rsidRPr="00EF4C2F" w:rsidRDefault="00427B47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47" w:rsidRPr="00EF4C2F" w:rsidRDefault="00427B47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47" w:rsidRPr="00EF4C2F" w:rsidRDefault="00427B47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47" w:rsidRPr="00EF4C2F" w:rsidRDefault="00427B47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47" w:rsidRPr="00EF4C2F" w:rsidRDefault="00427B47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47" w:rsidRPr="00EF4C2F" w:rsidRDefault="00427B47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47" w:rsidRPr="00EF4C2F" w:rsidRDefault="00427B47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47" w:rsidRPr="00EF4C2F" w:rsidRDefault="00427B47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47" w:rsidRPr="00EF4C2F" w:rsidRDefault="00427B47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47" w:rsidRPr="00EF4C2F" w:rsidRDefault="00427B47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47" w:rsidRPr="00EF4C2F" w:rsidRDefault="00427B47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47" w:rsidRPr="00EF4C2F" w:rsidRDefault="00427B47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47" w:rsidRPr="00EF4C2F" w:rsidRDefault="00427B47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47" w:rsidRPr="00EF4C2F" w:rsidRDefault="00427B47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47" w:rsidRPr="00EF4C2F" w:rsidRDefault="00427B47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47" w:rsidRPr="00EF4C2F" w:rsidRDefault="00427B47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47" w:rsidRPr="00EF4C2F" w:rsidRDefault="00427B47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47" w:rsidRPr="00EF4C2F" w:rsidRDefault="00427B47" w:rsidP="00EF4C2F">
      <w:pPr>
        <w:pStyle w:val="a9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B47" w:rsidRDefault="00427B47" w:rsidP="00FA7102"/>
    <w:p w:rsidR="00FA7102" w:rsidRDefault="00FA7102" w:rsidP="00FA7102"/>
    <w:p w:rsidR="00FA7102" w:rsidRDefault="00FA7102" w:rsidP="00E74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02" w:rsidRPr="00E741B1" w:rsidRDefault="00FA7102" w:rsidP="00E74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131" w:rsidRDefault="00797131"/>
    <w:sectPr w:rsidR="00797131" w:rsidSect="00EF4C2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08D9"/>
    <w:multiLevelType w:val="multilevel"/>
    <w:tmpl w:val="5F12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1B1"/>
    <w:rsid w:val="000632F6"/>
    <w:rsid w:val="00075C8C"/>
    <w:rsid w:val="000B005D"/>
    <w:rsid w:val="000C2A89"/>
    <w:rsid w:val="001D5790"/>
    <w:rsid w:val="00300E59"/>
    <w:rsid w:val="00361B46"/>
    <w:rsid w:val="004009C5"/>
    <w:rsid w:val="00427B47"/>
    <w:rsid w:val="005E4390"/>
    <w:rsid w:val="00664299"/>
    <w:rsid w:val="006E74D9"/>
    <w:rsid w:val="00797131"/>
    <w:rsid w:val="007F0A93"/>
    <w:rsid w:val="00AD1A42"/>
    <w:rsid w:val="00C432BE"/>
    <w:rsid w:val="00C4332F"/>
    <w:rsid w:val="00CD3FB2"/>
    <w:rsid w:val="00E741B1"/>
    <w:rsid w:val="00EE63A2"/>
    <w:rsid w:val="00EF4C2F"/>
    <w:rsid w:val="00FA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31"/>
  </w:style>
  <w:style w:type="paragraph" w:styleId="1">
    <w:name w:val="heading 1"/>
    <w:basedOn w:val="a"/>
    <w:link w:val="10"/>
    <w:uiPriority w:val="9"/>
    <w:qFormat/>
    <w:rsid w:val="00E74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1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3-t">
    <w:name w:val="w3-t"/>
    <w:basedOn w:val="a"/>
    <w:rsid w:val="00E7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n">
    <w:name w:val="w3-n"/>
    <w:basedOn w:val="a"/>
    <w:rsid w:val="00E7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41B1"/>
    <w:rPr>
      <w:color w:val="0000FF"/>
      <w:u w:val="single"/>
    </w:rPr>
  </w:style>
  <w:style w:type="character" w:styleId="a4">
    <w:name w:val="Strong"/>
    <w:basedOn w:val="a0"/>
    <w:uiPriority w:val="22"/>
    <w:qFormat/>
    <w:rsid w:val="00E741B1"/>
    <w:rPr>
      <w:b/>
      <w:bCs/>
    </w:rPr>
  </w:style>
  <w:style w:type="character" w:styleId="a5">
    <w:name w:val="Emphasis"/>
    <w:basedOn w:val="a0"/>
    <w:uiPriority w:val="20"/>
    <w:qFormat/>
    <w:rsid w:val="00E741B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A71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FA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-link">
    <w:name w:val="back-link"/>
    <w:basedOn w:val="a"/>
    <w:rsid w:val="00FA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10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F4C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cp:lastPrinted>2022-10-26T12:37:00Z</cp:lastPrinted>
  <dcterms:created xsi:type="dcterms:W3CDTF">2022-10-26T12:27:00Z</dcterms:created>
  <dcterms:modified xsi:type="dcterms:W3CDTF">2022-11-01T11:41:00Z</dcterms:modified>
</cp:coreProperties>
</file>