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22B5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22B5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622B53">
              <w:rPr>
                <w:rFonts w:ascii="Times New Roman" w:hAnsi="Times New Roman" w:cs="Times New Roman"/>
                <w:bCs/>
              </w:rPr>
              <w:t>58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spacing w:after="150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приватизации муниципального имущества</w:t>
      </w:r>
    </w:p>
    <w:p w:rsidR="003C1535" w:rsidRPr="003C1535" w:rsidRDefault="003C1535" w:rsidP="003C15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535" w:rsidRPr="003C1535" w:rsidRDefault="003C1535" w:rsidP="003C15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right="-284" w:firstLine="709"/>
        <w:rPr>
          <w:rFonts w:ascii="Times New Roman" w:eastAsiaTheme="minorHAnsi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2001 года               № 178-ФЗ «О приватизации государственного и муниципального имущества», Уставом Старонижестеблиевского сельского поселения Красноармейского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она, Постановлением правительства РФ от 12 августа 2002 года № 585 «Об 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имущества на аукционе и положения об организации продажи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 акций откр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тых акционерных обществ на специализированном аукционе», планом приват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объектов, находящихся в муниципальной собственности 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лиевского сельского поселения Красноармейского района на 2019 год,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жденным решением Совета Старонижестеблиевского сельского поселения Красноармейского района от 24 января 2019 года № 65\3 </w:t>
      </w:r>
      <w:r>
        <w:rPr>
          <w:rFonts w:ascii="Times New Roman" w:hAnsi="Times New Roman" w:cs="Times New Roman"/>
          <w:sz w:val="28"/>
          <w:szCs w:val="28"/>
        </w:rPr>
        <w:t>«Об утверждении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приватизации объектов недвижимости, находящихся в муниципальной собственности Старонижестеблиевского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на 2019 год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   п о с т а н о в л я ю :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приватизацию нежило</w:t>
      </w:r>
      <w:r>
        <w:rPr>
          <w:rFonts w:ascii="Times New Roman" w:hAnsi="Times New Roman" w:cs="Times New Roman"/>
          <w:sz w:val="28"/>
          <w:szCs w:val="28"/>
        </w:rPr>
        <w:tab/>
        <w:t>го здания дома культуры с земельным участком по адресу: Краснодарский край, Красноармейский район, х.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ный, ул. Калинина, 1 общей площадью 208,6 кв.м., кадастровый номер 23:13:0404001:178, государственная регистрация права собственности 23:13:0404001:178-23\024\2018-1 от 21.08.2018 года; земельный участок общей площадью 2430+\-17 кв.м. с кадастровым номером 23:13:0404001:177 категория земель: земли населенных пунктов государственная регистрация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ва23:13:04040016177-23\024\2018-1 от 17.07.2018 года.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бухгалтеру администрации Старонижестеблиевского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(Коваленко) обеспечить приватиз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имущества, указанного в пункте 1 настоящего постановления.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приватизации: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Способ приватизации: продажа на аукционе, открытом по составу участников и по форме подачи предложений по цене.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Начальная цена нежилого здания дома культуры установлена на ос-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C1535" w:rsidRDefault="003C1535" w:rsidP="003C153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новании отчета Союза «Торгово-промышленная палата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Краснодарского края» № 0504-Н от 10 апреля2019 года «Отчет об оценке по проведению рыночной стоимости нежилого здания «Дома культуры», с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мельным участком» 445000 (четыреста сорок пять тысяч) рублей 00 копеек в том числе НДС 20%. 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Определить размер задатка для участия в аукционе в размере 20% от начальной стоимости имущества.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Определить шаг аукциона размером 5 (пяти) процентам.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Определить обязательное условие аукциона: победитель аукциона обязан в течение 5 (пяти) рабочих дней со дня подведения итогов аукциона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ключить договор купли-продажи имущества, указанного в пункте 1 настоящего постановления, а также полностью оплатить стоимость имущества не позднее 10 (десяти) дней с даты заключения договора купли-продажи.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Признать победителем аукциона участника, предложившего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большую цену, при условии выполнения таким победителем обязательных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аукциона.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от 25 января 2019 года № 7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приватизации муниципального имущества».</w:t>
      </w:r>
    </w:p>
    <w:p w:rsidR="003C1535" w:rsidRDefault="003C1535" w:rsidP="003C1535">
      <w:pPr>
        <w:ind w:right="-28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бой».</w:t>
      </w:r>
    </w:p>
    <w:p w:rsidR="003C1535" w:rsidRDefault="003C1535" w:rsidP="003C153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3C1535" w:rsidRPr="003C1535" w:rsidRDefault="003C1535" w:rsidP="003C15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535" w:rsidRPr="003C1535" w:rsidRDefault="003C1535" w:rsidP="003C153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C1535" w:rsidRPr="003C1535" w:rsidRDefault="003C1535" w:rsidP="003C153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В.В. Новак</w:t>
      </w: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Default="003C1535" w:rsidP="003C1535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3C1535" w:rsidRPr="007202F0" w:rsidRDefault="003C1535" w:rsidP="003C1535">
      <w:pPr>
        <w:pStyle w:val="a6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3C1535" w:rsidRPr="007202F0" w:rsidRDefault="003C1535" w:rsidP="003C1535">
      <w:pPr>
        <w:pStyle w:val="a6"/>
        <w:ind w:firstLine="0"/>
        <w:jc w:val="center"/>
        <w:rPr>
          <w:rFonts w:ascii="Times New Roman" w:hAnsi="Times New Roman"/>
          <w:sz w:val="28"/>
          <w:szCs w:val="28"/>
        </w:rPr>
      </w:pPr>
      <w:r w:rsidRPr="007202F0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C1535" w:rsidRPr="007202F0" w:rsidRDefault="003C1535" w:rsidP="003C15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202F0">
        <w:rPr>
          <w:rFonts w:ascii="Times New Roman" w:hAnsi="Times New Roman"/>
          <w:sz w:val="28"/>
          <w:szCs w:val="28"/>
        </w:rPr>
        <w:t>к проекту постановления администрации Старонижестеблиевского сельского поселения Красноармейского района от _____________ № _____</w:t>
      </w:r>
    </w:p>
    <w:p w:rsidR="003C1535" w:rsidRPr="003C1535" w:rsidRDefault="003C1535" w:rsidP="003C1535">
      <w:pPr>
        <w:spacing w:after="150"/>
        <w:ind w:right="-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1535">
        <w:rPr>
          <w:rFonts w:ascii="Times New Roman" w:hAnsi="Times New Roman" w:cs="Times New Roman"/>
          <w:sz w:val="28"/>
          <w:szCs w:val="28"/>
        </w:rPr>
        <w:t>«</w:t>
      </w:r>
      <w:r w:rsidRPr="003C15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приватизации муниципального имущества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C1535" w:rsidRPr="003C1535" w:rsidRDefault="003C1535" w:rsidP="003C15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35" w:rsidRPr="007202F0" w:rsidRDefault="003C1535" w:rsidP="003C1535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7202F0">
        <w:rPr>
          <w:rFonts w:ascii="Times New Roman" w:hAnsi="Times New Roman"/>
          <w:sz w:val="28"/>
          <w:szCs w:val="28"/>
        </w:rPr>
        <w:t>Проект подготовлен и внесен:</w:t>
      </w:r>
    </w:p>
    <w:tbl>
      <w:tblPr>
        <w:tblW w:w="9464" w:type="dxa"/>
        <w:tblLook w:val="01E0"/>
      </w:tblPr>
      <w:tblGrid>
        <w:gridCol w:w="6588"/>
        <w:gridCol w:w="2876"/>
      </w:tblGrid>
      <w:tr w:rsidR="003C1535" w:rsidRPr="007202F0" w:rsidTr="00FE3E5F">
        <w:tc>
          <w:tcPr>
            <w:tcW w:w="6588" w:type="dxa"/>
          </w:tcPr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Главным специалистом по</w:t>
            </w:r>
          </w:p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юридическим вопросам администрации</w:t>
            </w:r>
          </w:p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</w:p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876" w:type="dxa"/>
          </w:tcPr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02F0">
              <w:rPr>
                <w:rFonts w:ascii="Times New Roman" w:hAnsi="Times New Roman"/>
                <w:sz w:val="28"/>
                <w:szCs w:val="28"/>
              </w:rPr>
              <w:t>О.Н. Шестопал</w:t>
            </w:r>
          </w:p>
        </w:tc>
      </w:tr>
      <w:tr w:rsidR="003C1535" w:rsidRPr="007202F0" w:rsidTr="00FE3E5F">
        <w:tc>
          <w:tcPr>
            <w:tcW w:w="6588" w:type="dxa"/>
          </w:tcPr>
          <w:p w:rsidR="003C1535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35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C1535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35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</w:t>
            </w:r>
          </w:p>
          <w:p w:rsidR="003C1535" w:rsidRPr="00E54F36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3C1535" w:rsidRPr="00E54F36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47F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876" w:type="dxa"/>
          </w:tcPr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Шутка</w:t>
            </w:r>
          </w:p>
        </w:tc>
      </w:tr>
      <w:tr w:rsidR="003C1535" w:rsidRPr="007202F0" w:rsidTr="00FE3E5F">
        <w:tc>
          <w:tcPr>
            <w:tcW w:w="6588" w:type="dxa"/>
          </w:tcPr>
          <w:p w:rsidR="003C1535" w:rsidRPr="007202F0" w:rsidRDefault="003C1535" w:rsidP="003C1535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E3F6D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F6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C1535" w:rsidRPr="007E3F6D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F6D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3C1535" w:rsidRPr="007E3F6D" w:rsidRDefault="003C1535" w:rsidP="003C15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F6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1535" w:rsidRPr="007202F0" w:rsidRDefault="003C1535" w:rsidP="003C1535">
            <w:pPr>
              <w:ind w:firstLine="0"/>
              <w:rPr>
                <w:rFonts w:eastAsia="Calibri"/>
              </w:rPr>
            </w:pPr>
            <w:r w:rsidRPr="007E3F6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t xml:space="preserve">                                                         </w:t>
            </w:r>
          </w:p>
        </w:tc>
        <w:tc>
          <w:tcPr>
            <w:tcW w:w="2876" w:type="dxa"/>
          </w:tcPr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535" w:rsidRPr="007202F0" w:rsidRDefault="003C1535" w:rsidP="003C1535">
            <w:pPr>
              <w:pStyle w:val="a6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Л.Е. Корнева</w:t>
            </w:r>
          </w:p>
        </w:tc>
      </w:tr>
    </w:tbl>
    <w:p w:rsidR="003C1535" w:rsidRDefault="003C1535" w:rsidP="003C1535">
      <w:pPr>
        <w:ind w:right="-284" w:firstLine="0"/>
        <w:rPr>
          <w:rFonts w:ascii="Times New Roman" w:hAnsi="Times New Roman"/>
          <w:sz w:val="28"/>
          <w:szCs w:val="28"/>
        </w:rPr>
      </w:pPr>
    </w:p>
    <w:p w:rsidR="003C1535" w:rsidRDefault="003C1535" w:rsidP="003C1535">
      <w:pPr>
        <w:ind w:right="-284" w:firstLine="0"/>
        <w:rPr>
          <w:rFonts w:ascii="Times New Roman" w:hAnsi="Times New Roman"/>
          <w:sz w:val="28"/>
          <w:szCs w:val="28"/>
        </w:rPr>
      </w:pPr>
    </w:p>
    <w:p w:rsidR="003C1535" w:rsidRDefault="003C1535" w:rsidP="003C1535">
      <w:pPr>
        <w:ind w:right="-284" w:firstLine="0"/>
        <w:rPr>
          <w:rFonts w:ascii="Times New Roman" w:hAnsi="Times New Roman"/>
          <w:sz w:val="28"/>
        </w:rPr>
      </w:pPr>
    </w:p>
    <w:p w:rsidR="003C1535" w:rsidRPr="00C737CC" w:rsidRDefault="003C1535" w:rsidP="003C153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C1535" w:rsidRPr="007202F0" w:rsidRDefault="003C1535" w:rsidP="003C1535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3C1535" w:rsidRPr="007202F0" w:rsidRDefault="003C1535" w:rsidP="003C1535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3C1535" w:rsidRDefault="003C1535" w:rsidP="003C1535">
      <w:pPr>
        <w:ind w:right="-284" w:firstLine="0"/>
      </w:pPr>
    </w:p>
    <w:p w:rsidR="003C1535" w:rsidRDefault="003C1535" w:rsidP="003C1535">
      <w:pPr>
        <w:ind w:firstLine="0"/>
        <w:rPr>
          <w:rStyle w:val="a7"/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firstLine="0"/>
        <w:rPr>
          <w:rStyle w:val="a7"/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firstLine="0"/>
        <w:rPr>
          <w:rStyle w:val="a7"/>
          <w:rFonts w:ascii="Times New Roman" w:hAnsi="Times New Roman" w:cs="Times New Roman"/>
          <w:sz w:val="28"/>
          <w:szCs w:val="28"/>
        </w:rPr>
      </w:pPr>
    </w:p>
    <w:p w:rsidR="003C1535" w:rsidRDefault="003C1535" w:rsidP="003C1535">
      <w:pPr>
        <w:ind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28" w:rsidRPr="00C737CC" w:rsidRDefault="00AC2228" w:rsidP="003C153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C1535"/>
    <w:rsid w:val="003F4B1E"/>
    <w:rsid w:val="003F7653"/>
    <w:rsid w:val="00416973"/>
    <w:rsid w:val="00486D15"/>
    <w:rsid w:val="00487F84"/>
    <w:rsid w:val="0055316C"/>
    <w:rsid w:val="005B3D79"/>
    <w:rsid w:val="00622B53"/>
    <w:rsid w:val="006409B2"/>
    <w:rsid w:val="00683A07"/>
    <w:rsid w:val="008C2679"/>
    <w:rsid w:val="00954616"/>
    <w:rsid w:val="009F1F39"/>
    <w:rsid w:val="00A7636B"/>
    <w:rsid w:val="00AC2228"/>
    <w:rsid w:val="00B274BB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3C1535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6">
    <w:name w:val="No Spacing"/>
    <w:uiPriority w:val="1"/>
    <w:qFormat/>
    <w:rsid w:val="003C15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 для Текст"/>
    <w:rsid w:val="003C1535"/>
    <w:rPr>
      <w:sz w:val="24"/>
    </w:rPr>
  </w:style>
  <w:style w:type="character" w:styleId="a8">
    <w:name w:val="Strong"/>
    <w:basedOn w:val="a0"/>
    <w:uiPriority w:val="22"/>
    <w:qFormat/>
    <w:rsid w:val="003C1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3787</Characters>
  <Application>Microsoft Office Word</Application>
  <DocSecurity>0</DocSecurity>
  <Lines>31</Lines>
  <Paragraphs>8</Paragraphs>
  <ScaleCrop>false</ScaleCrop>
  <Company>123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2019-04-24T11:22:00Z</cp:lastPrinted>
  <dcterms:created xsi:type="dcterms:W3CDTF">2015-11-24T06:39:00Z</dcterms:created>
  <dcterms:modified xsi:type="dcterms:W3CDTF">2019-05-06T07:15:00Z</dcterms:modified>
</cp:coreProperties>
</file>