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517"/>
      </w:tblGrid>
      <w:tr w:rsidR="00006278" w:rsidTr="0000627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278" w:rsidRDefault="00006278" w:rsidP="0000627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278" w:rsidTr="0000627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278" w:rsidRPr="00487F84" w:rsidRDefault="00006278" w:rsidP="000062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06278" w:rsidRPr="00487F84" w:rsidRDefault="00006278" w:rsidP="000062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06278" w:rsidRPr="00D13402" w:rsidRDefault="00006278" w:rsidP="000062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006278" w:rsidRPr="00487F84" w:rsidRDefault="00006278" w:rsidP="000062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06278" w:rsidTr="0000627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278" w:rsidRPr="00D942AD" w:rsidRDefault="003F0FB9" w:rsidP="0000627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«24» 12 </w:t>
            </w:r>
            <w:r w:rsidR="00006278"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6278" w:rsidRPr="00D942AD" w:rsidRDefault="00006278" w:rsidP="000062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06278" w:rsidRPr="00D942AD" w:rsidRDefault="00006278" w:rsidP="003F0FB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 </w:t>
            </w:r>
            <w:r w:rsidR="003F0FB9">
              <w:rPr>
                <w:rFonts w:ascii="Times New Roman" w:hAnsi="Times New Roman" w:cs="Times New Roman"/>
                <w:bCs/>
              </w:rPr>
              <w:t>210</w:t>
            </w:r>
          </w:p>
        </w:tc>
      </w:tr>
      <w:tr w:rsidR="00006278" w:rsidTr="0000627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6278" w:rsidRPr="00D942AD" w:rsidRDefault="00006278" w:rsidP="000062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471E7" w:rsidRDefault="00AD01F3" w:rsidP="00316C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1F3" w:rsidRDefault="00AD01F3" w:rsidP="00316C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1F3" w:rsidRDefault="00AD01F3" w:rsidP="00316C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9855"/>
      </w:tblGrid>
      <w:tr w:rsidR="00416D09" w:rsidTr="00416D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/>
            </w:tblPr>
            <w:tblGrid>
              <w:gridCol w:w="9639"/>
            </w:tblGrid>
            <w:tr w:rsidR="00942BF8" w:rsidTr="00006278"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внесении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изменений в постановление администрации</w:t>
                  </w:r>
                </w:p>
                <w:p w:rsidR="00942BF8" w:rsidRPr="00416D09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16D0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Старонижестеблиевского сельского поселения Красноармейского района</w:t>
                  </w:r>
                </w:p>
                <w:p w:rsidR="00942BF8" w:rsidRDefault="00942BF8" w:rsidP="00EF1EFE">
                  <w:pPr>
                    <w:pStyle w:val="22"/>
                    <w:ind w:right="-141"/>
                  </w:pPr>
                  <w:r>
                    <w:rPr>
                      <w:szCs w:val="28"/>
                    </w:rPr>
                    <w:t>от 14 ноября 2017 года № 233</w:t>
                  </w:r>
                  <w:r w:rsidRPr="00416D09">
                    <w:rPr>
                      <w:b w:val="0"/>
                      <w:szCs w:val="28"/>
                    </w:rPr>
                    <w:t xml:space="preserve"> «</w:t>
                  </w:r>
                  <w:r>
                    <w:t xml:space="preserve">Об утверждении </w:t>
                  </w:r>
                  <w:proofErr w:type="gramStart"/>
                  <w:r>
                    <w:t>муниципальной</w:t>
                  </w:r>
                  <w:proofErr w:type="gramEnd"/>
                  <w:r>
                    <w:t xml:space="preserve"> </w:t>
                  </w:r>
                </w:p>
                <w:p w:rsidR="00942BF8" w:rsidRDefault="00942BF8" w:rsidP="00EF1EFE">
                  <w:pPr>
                    <w:pStyle w:val="22"/>
                    <w:ind w:right="-141"/>
                    <w:rPr>
                      <w:szCs w:val="28"/>
                    </w:rPr>
                  </w:pPr>
                  <w:r>
                    <w:t>программы 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AD01F3" w:rsidRDefault="00942BF8" w:rsidP="00EF1EFE">
                  <w:pPr>
                    <w:pStyle w:val="22"/>
                    <w:ind w:right="-141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942BF8" w:rsidRPr="00416D09" w:rsidRDefault="00942BF8" w:rsidP="00EF1EFE">
                  <w:pPr>
                    <w:pStyle w:val="22"/>
                    <w:ind w:right="-141"/>
                  </w:pPr>
                  <w:r w:rsidRPr="00416D09">
                    <w:t>Красноармейского района»</w:t>
                  </w:r>
                </w:p>
                <w:p w:rsidR="00942BF8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727" w:rsidRDefault="001437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1F3" w:rsidRDefault="00AD01F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9747" w:type="dxa"/>
        <w:tblLook w:val="04A0"/>
      </w:tblPr>
      <w:tblGrid>
        <w:gridCol w:w="9747"/>
      </w:tblGrid>
      <w:tr w:rsidR="004D7E09" w:rsidTr="004D7E09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D7E09" w:rsidRPr="00416D09" w:rsidRDefault="004D7E09" w:rsidP="00AD01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4D7E09" w:rsidRPr="00416D09" w:rsidRDefault="004D7E09" w:rsidP="00AD01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дерации», статьи 179 Бюджетного 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Федерации, Устава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AD01F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16D09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4D7E09" w:rsidRPr="00416D09" w:rsidRDefault="007306BE" w:rsidP="00AD01F3">
            <w:pPr>
              <w:pStyle w:val="22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изменение в </w:t>
            </w:r>
            <w:r w:rsidR="004D7E09" w:rsidRPr="00416D09">
              <w:rPr>
                <w:b w:val="0"/>
                <w:szCs w:val="28"/>
              </w:rPr>
              <w:t xml:space="preserve">муниципальную программу </w:t>
            </w:r>
            <w:r w:rsidR="00006278">
              <w:rPr>
                <w:b w:val="0"/>
              </w:rPr>
              <w:t>«</w:t>
            </w:r>
            <w:r w:rsidR="004D7E09" w:rsidRPr="00416D09">
              <w:rPr>
                <w:b w:val="0"/>
              </w:rPr>
              <w:t>Жилищно-коммунальное хозяйство Старонижестеблиевского сельского поселения Кра</w:t>
            </w:r>
            <w:r w:rsidR="004D7E09" w:rsidRPr="00416D09">
              <w:rPr>
                <w:b w:val="0"/>
              </w:rPr>
              <w:t>с</w:t>
            </w:r>
            <w:r w:rsidR="00006278">
              <w:rPr>
                <w:b w:val="0"/>
              </w:rPr>
              <w:t>ноармейского района»</w:t>
            </w:r>
            <w:r w:rsidR="004D7E09" w:rsidRPr="00416D09">
              <w:rPr>
                <w:b w:val="0"/>
              </w:rPr>
              <w:t xml:space="preserve"> </w:t>
            </w:r>
            <w:r w:rsidR="004D7E09" w:rsidRPr="00416D09">
              <w:rPr>
                <w:b w:val="0"/>
                <w:szCs w:val="28"/>
              </w:rPr>
              <w:t>(прилагается).</w:t>
            </w:r>
          </w:p>
          <w:p w:rsidR="004D7E09" w:rsidRPr="00416D09" w:rsidRDefault="004D7E09" w:rsidP="00AD01F3">
            <w:pPr>
              <w:pStyle w:val="22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2.</w:t>
            </w:r>
            <w:r w:rsidR="00006278">
              <w:rPr>
                <w:b w:val="0"/>
                <w:szCs w:val="28"/>
              </w:rPr>
              <w:t xml:space="preserve"> </w:t>
            </w:r>
            <w:r w:rsidRPr="00416D09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Pr="00416D09">
              <w:rPr>
                <w:b w:val="0"/>
                <w:szCs w:val="28"/>
              </w:rPr>
              <w:t>о</w:t>
            </w:r>
            <w:r w:rsidRPr="00416D09"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 w:rsidRPr="00416D09">
              <w:rPr>
                <w:b w:val="0"/>
                <w:szCs w:val="28"/>
              </w:rPr>
              <w:t>н</w:t>
            </w:r>
            <w:r w:rsidRPr="00416D09">
              <w:rPr>
                <w:b w:val="0"/>
                <w:szCs w:val="28"/>
              </w:rPr>
              <w:t>ко) осуществлять финансирование расходов на ре</w:t>
            </w:r>
            <w:r w:rsidR="007306BE">
              <w:rPr>
                <w:b w:val="0"/>
                <w:szCs w:val="28"/>
              </w:rPr>
              <w:t>ализацию данной программы в 2019</w:t>
            </w:r>
            <w:r>
              <w:rPr>
                <w:b w:val="0"/>
                <w:szCs w:val="28"/>
              </w:rPr>
              <w:t xml:space="preserve">-2020 </w:t>
            </w:r>
            <w:r w:rsidRPr="00416D09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</w:t>
            </w:r>
            <w:r w:rsidRPr="00416D09">
              <w:rPr>
                <w:b w:val="0"/>
              </w:rPr>
              <w:t>.</w:t>
            </w:r>
          </w:p>
          <w:p w:rsidR="004D7E09" w:rsidRPr="00416D09" w:rsidRDefault="004D7E09" w:rsidP="00AD01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4D7E09" w:rsidRPr="00416D09" w:rsidRDefault="004D7E09" w:rsidP="00AD01F3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D09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4D7E09" w:rsidRDefault="004D7E09" w:rsidP="004D7E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D06" w:rsidRDefault="00A64D0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416D09" w:rsidTr="00143727">
        <w:tc>
          <w:tcPr>
            <w:tcW w:w="4785" w:type="dxa"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416D09" w:rsidRPr="00416D09" w:rsidRDefault="00416D09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В.В. Новак</w:t>
            </w:r>
          </w:p>
        </w:tc>
      </w:tr>
    </w:tbl>
    <w:p w:rsidR="00006278" w:rsidRDefault="00006278" w:rsidP="00567019">
      <w:pPr>
        <w:pStyle w:val="22"/>
        <w:rPr>
          <w:szCs w:val="28"/>
        </w:rPr>
      </w:pPr>
      <w:r>
        <w:rPr>
          <w:szCs w:val="28"/>
        </w:rPr>
        <w:lastRenderedPageBreak/>
        <w:t>2</w:t>
      </w:r>
    </w:p>
    <w:p w:rsidR="00416D09" w:rsidRPr="002E1BB5" w:rsidRDefault="00416D09" w:rsidP="00567019">
      <w:pPr>
        <w:pStyle w:val="22"/>
        <w:rPr>
          <w:szCs w:val="28"/>
        </w:rPr>
      </w:pPr>
      <w:r w:rsidRPr="002E1BB5">
        <w:rPr>
          <w:szCs w:val="28"/>
        </w:rPr>
        <w:t>ЛИСТ СОГЛАСОВАНИЯ</w:t>
      </w:r>
    </w:p>
    <w:p w:rsidR="00416D09" w:rsidRPr="002E1BB5" w:rsidRDefault="00416D09" w:rsidP="00416D09">
      <w:pPr>
        <w:pStyle w:val="22"/>
        <w:jc w:val="both"/>
        <w:rPr>
          <w:szCs w:val="28"/>
        </w:rPr>
      </w:pPr>
      <w:r w:rsidRPr="002E1BB5">
        <w:rPr>
          <w:b w:val="0"/>
          <w:szCs w:val="28"/>
        </w:rPr>
        <w:t xml:space="preserve">к </w:t>
      </w:r>
      <w:r w:rsidR="00006278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2E1BB5">
        <w:rPr>
          <w:b w:val="0"/>
          <w:szCs w:val="28"/>
        </w:rPr>
        <w:t>от</w:t>
      </w:r>
      <w:proofErr w:type="gramEnd"/>
      <w:r w:rsidRPr="002E1BB5">
        <w:rPr>
          <w:b w:val="0"/>
          <w:szCs w:val="28"/>
        </w:rPr>
        <w:t xml:space="preserve"> _______________ №</w:t>
      </w:r>
      <w:r w:rsidRPr="002E1BB5">
        <w:rPr>
          <w:szCs w:val="28"/>
        </w:rPr>
        <w:t xml:space="preserve"> _________</w:t>
      </w:r>
    </w:p>
    <w:p w:rsidR="004C41BD" w:rsidRDefault="00416D09" w:rsidP="004C41BD">
      <w:pPr>
        <w:ind w:firstLine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47" w:type="dxa"/>
        <w:tblLook w:val="04A0"/>
      </w:tblPr>
      <w:tblGrid>
        <w:gridCol w:w="9747"/>
      </w:tblGrid>
      <w:tr w:rsidR="004C41BD" w:rsidRPr="004C41BD" w:rsidTr="007306B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C41BD" w:rsidRPr="004C41BD" w:rsidRDefault="00006278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1BD" w:rsidRPr="004C41B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C41BD" w:rsidRPr="004C41BD" w:rsidRDefault="004C41BD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1B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</w:rPr>
            </w:pPr>
            <w:r w:rsidRPr="004C41BD">
              <w:rPr>
                <w:b w:val="0"/>
                <w:szCs w:val="28"/>
              </w:rPr>
              <w:t>от 14 ноября 2017 года № 233 «</w:t>
            </w:r>
            <w:r w:rsidRPr="004C41BD">
              <w:rPr>
                <w:b w:val="0"/>
              </w:rPr>
              <w:t xml:space="preserve">Об утверждении </w:t>
            </w:r>
            <w:proofErr w:type="gramStart"/>
            <w:r w:rsidRPr="004C41BD">
              <w:rPr>
                <w:b w:val="0"/>
              </w:rPr>
              <w:t>муниципальной</w:t>
            </w:r>
            <w:proofErr w:type="gramEnd"/>
            <w:r w:rsidRPr="004C41BD">
              <w:rPr>
                <w:b w:val="0"/>
              </w:rPr>
              <w:t xml:space="preserve"> 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  <w:szCs w:val="28"/>
              </w:rPr>
            </w:pPr>
            <w:r w:rsidRPr="004C41BD">
              <w:rPr>
                <w:b w:val="0"/>
              </w:rPr>
              <w:t>программы «</w:t>
            </w:r>
            <w:r w:rsidRPr="004C41BD">
              <w:rPr>
                <w:b w:val="0"/>
                <w:szCs w:val="28"/>
              </w:rPr>
              <w:t xml:space="preserve">Жилищно-коммунальное хозяйство </w:t>
            </w:r>
          </w:p>
          <w:p w:rsidR="004C41BD" w:rsidRPr="004C41BD" w:rsidRDefault="004C41BD" w:rsidP="007306BE">
            <w:pPr>
              <w:pStyle w:val="22"/>
              <w:ind w:right="-141"/>
              <w:rPr>
                <w:b w:val="0"/>
              </w:rPr>
            </w:pPr>
            <w:r w:rsidRPr="004C41BD">
              <w:rPr>
                <w:b w:val="0"/>
                <w:szCs w:val="28"/>
              </w:rPr>
              <w:t>Старонижестеблиевского сельского поселения</w:t>
            </w:r>
            <w:r w:rsidRPr="004C41BD">
              <w:rPr>
                <w:b w:val="0"/>
              </w:rPr>
              <w:t xml:space="preserve"> Красноармейского района»</w:t>
            </w:r>
          </w:p>
          <w:p w:rsidR="004C41BD" w:rsidRPr="004C41BD" w:rsidRDefault="004C41BD" w:rsidP="007306BE">
            <w:pPr>
              <w:ind w:right="-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09" w:rsidRPr="002E1BB5" w:rsidRDefault="00416D09" w:rsidP="004C41BD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416D09" w:rsidRPr="002E1BB5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2E1BB5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2E1BB5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416D09" w:rsidRPr="002E1BB5" w:rsidTr="00416D09">
        <w:tc>
          <w:tcPr>
            <w:tcW w:w="7621" w:type="dxa"/>
          </w:tcPr>
          <w:p w:rsidR="00416D09" w:rsidRPr="002E1BB5" w:rsidRDefault="00006278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416D09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Е.Е. </w:t>
            </w:r>
            <w:r w:rsidR="00006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Pr="002E1BB5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16D09" w:rsidRPr="002E1BB5" w:rsidTr="00416D09">
        <w:tc>
          <w:tcPr>
            <w:tcW w:w="7621" w:type="dxa"/>
          </w:tcPr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D09" w:rsidRPr="002E1BB5" w:rsidTr="00416D09">
        <w:tc>
          <w:tcPr>
            <w:tcW w:w="7621" w:type="dxa"/>
          </w:tcPr>
          <w:p w:rsidR="00416D09" w:rsidRDefault="0056701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</w:t>
            </w:r>
          </w:p>
          <w:p w:rsidR="00416D09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16D09" w:rsidRPr="002E1BB5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16D09" w:rsidRPr="002E1BB5" w:rsidRDefault="00416D09" w:rsidP="00416D09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09" w:rsidRDefault="00416D09" w:rsidP="000062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16D09" w:rsidRPr="00416D09" w:rsidRDefault="00416D09" w:rsidP="00416D09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0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6CA8" w:rsidRDefault="00316CA8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1DD" w:rsidRDefault="007E01DD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306BE" w:rsidRDefault="007306BE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0D5290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16D09" w:rsidRPr="00416D09" w:rsidRDefault="008B4004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8B4004" w:rsidP="00416D09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EFE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416D09" w:rsidRPr="008B4004" w:rsidRDefault="00006278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Pr="008B4004" w:rsidRDefault="00416D09" w:rsidP="008B4004">
      <w:pPr>
        <w:pStyle w:val="22"/>
        <w:ind w:left="-142"/>
      </w:pPr>
      <w:r w:rsidRPr="008B4004">
        <w:t>Старонижестеблиевского сельского поселения Красноармейского ра</w:t>
      </w:r>
      <w:r w:rsidR="008B4004">
        <w:t>й</w:t>
      </w:r>
      <w:r w:rsidR="00006278">
        <w:t>она»</w:t>
      </w:r>
      <w:r w:rsidRPr="008B4004">
        <w:t xml:space="preserve"> 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AC1643" w:rsidRPr="00416D09" w:rsidTr="00D4132F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C1643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C1643" w:rsidRPr="00D4132F" w:rsidRDefault="00AC1643" w:rsidP="00D4132F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 w:rsidR="00D4132F"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43" w:rsidRPr="00416D09" w:rsidRDefault="00AC1643" w:rsidP="000D5290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0D5290" w:rsidRPr="00416D09" w:rsidTr="000D5290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3C6BFD" w:rsidP="000D529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AC164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16D09"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="00416D09" w:rsidRPr="00416D09">
              <w:rPr>
                <w:rFonts w:ascii="Times New Roman" w:hAnsi="Times New Roman" w:cs="Times New Roman"/>
              </w:rPr>
              <w:t>е</w:t>
            </w:r>
            <w:r w:rsidR="00416D09"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132F" w:rsidRPr="00416D09" w:rsidTr="00D4132F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Pr="00416D09" w:rsidRDefault="00D4132F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D4132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132F" w:rsidRDefault="00D4132F" w:rsidP="000D5290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D5290" w:rsidRPr="00416D09" w:rsidTr="00663793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90" w:rsidRPr="00416D09" w:rsidRDefault="000D5290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663793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416D09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6D09" w:rsidRPr="00416D09" w:rsidTr="00663793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99" w:rsidRPr="00CB637E" w:rsidRDefault="00864099" w:rsidP="008640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8B4004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416D09" w:rsidRPr="00663793" w:rsidRDefault="00663793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663793" w:rsidRPr="00663793" w:rsidRDefault="00663793" w:rsidP="0066379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416D09" w:rsidRPr="00663793" w:rsidRDefault="00663793" w:rsidP="00663793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201</w:t>
            </w:r>
            <w:r w:rsidR="00A53051">
              <w:rPr>
                <w:rFonts w:ascii="Times New Roman" w:hAnsi="Times New Roman" w:cs="Times New Roman"/>
              </w:rPr>
              <w:t>8</w:t>
            </w:r>
            <w:r w:rsidRPr="00416D09">
              <w:rPr>
                <w:rFonts w:ascii="Times New Roman" w:hAnsi="Times New Roman" w:cs="Times New Roman"/>
              </w:rPr>
              <w:t>-2</w:t>
            </w:r>
            <w:r w:rsidR="00A53051">
              <w:rPr>
                <w:rFonts w:ascii="Times New Roman" w:hAnsi="Times New Roman" w:cs="Times New Roman"/>
              </w:rPr>
              <w:t>020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2F" w:rsidRDefault="00D4132F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</w:t>
            </w:r>
            <w:r w:rsidR="006975DE">
              <w:rPr>
                <w:rFonts w:ascii="Times New Roman" w:hAnsi="Times New Roman" w:cs="Times New Roman"/>
              </w:rPr>
              <w:t>9761,9</w:t>
            </w:r>
            <w:r w:rsidR="00173BC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="00173BC3">
              <w:rPr>
                <w:rFonts w:ascii="Times New Roman" w:hAnsi="Times New Roman" w:cs="Times New Roman"/>
              </w:rPr>
              <w:t>.р</w:t>
            </w:r>
            <w:proofErr w:type="gramEnd"/>
            <w:r w:rsidR="00173BC3">
              <w:rPr>
                <w:rFonts w:ascii="Times New Roman" w:hAnsi="Times New Roman" w:cs="Times New Roman"/>
              </w:rPr>
              <w:t>уб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331626">
              <w:rPr>
                <w:rFonts w:ascii="Times New Roman" w:hAnsi="Times New Roman" w:cs="Times New Roman"/>
              </w:rPr>
              <w:t xml:space="preserve"> год – </w:t>
            </w:r>
            <w:r w:rsidR="006975DE">
              <w:rPr>
                <w:rFonts w:ascii="Times New Roman" w:hAnsi="Times New Roman" w:cs="Times New Roman"/>
              </w:rPr>
              <w:t>3435,5</w:t>
            </w:r>
            <w:r w:rsidR="001E394C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B50C5B">
              <w:rPr>
                <w:rFonts w:ascii="Times New Roman" w:hAnsi="Times New Roman" w:cs="Times New Roman"/>
              </w:rPr>
              <w:t>4185,4</w:t>
            </w:r>
            <w:r w:rsidR="00F12B2E">
              <w:rPr>
                <w:rFonts w:ascii="Times New Roman" w:hAnsi="Times New Roman" w:cs="Times New Roman"/>
              </w:rPr>
              <w:t xml:space="preserve"> </w:t>
            </w:r>
            <w:r w:rsidR="00416D09"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416D09" w:rsidRPr="00416D09" w:rsidRDefault="00A53051" w:rsidP="008B1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F700D">
              <w:rPr>
                <w:rFonts w:ascii="Times New Roman" w:hAnsi="Times New Roman" w:cs="Times New Roman"/>
              </w:rPr>
              <w:t xml:space="preserve"> год – </w:t>
            </w:r>
            <w:r w:rsidR="008B13F8">
              <w:rPr>
                <w:rFonts w:ascii="Times New Roman" w:hAnsi="Times New Roman" w:cs="Times New Roman"/>
              </w:rPr>
              <w:t>2141</w:t>
            </w:r>
            <w:r w:rsidR="00F12B2E">
              <w:rPr>
                <w:rFonts w:ascii="Times New Roman" w:hAnsi="Times New Roman" w:cs="Times New Roman"/>
              </w:rPr>
              <w:t xml:space="preserve">,0 </w:t>
            </w:r>
            <w:r w:rsidR="00416D09"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416D09" w:rsidRPr="00416D09" w:rsidTr="00416D09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D413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 w:rsidR="00D4132F"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132F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AD4072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AD4072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416D09" w:rsidRDefault="00D4132F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01234" w:rsidRPr="00D4132F" w:rsidRDefault="00D01234" w:rsidP="00D4132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416D09" w:rsidRPr="00416D09" w:rsidRDefault="00416D09" w:rsidP="00416D09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92AE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416D09" w:rsidRPr="00416D09" w:rsidRDefault="00416D09" w:rsidP="00416D0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8B4004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</w:t>
      </w:r>
    </w:p>
    <w:p w:rsidR="008B4004" w:rsidRDefault="008B4004" w:rsidP="008B4004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6D09" w:rsidRDefault="00416D09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ция их бесконтрольна. Необходим систематический уход за существующими насаждениями: вырезка поросли, уборка аварийных и старых деревьев, дек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ративная обрезка, подсадка саженцев, разбивка клумб. Причин такого пол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AD4072" w:rsidRDefault="00AD4072" w:rsidP="00416D0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Default="00D4132F" w:rsidP="00D01234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Старонижестеблиевского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01234" w:rsidRPr="00D01234" w:rsidRDefault="00D01234" w:rsidP="00D01234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Default="00D4132F" w:rsidP="00006278">
      <w:pPr>
        <w:spacing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62450A" w:rsidRDefault="0062450A" w:rsidP="00006278">
      <w:pPr>
        <w:spacing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Жилищно-коммунальн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355E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района;</w:t>
      </w:r>
    </w:p>
    <w:p w:rsidR="00186511" w:rsidRDefault="0062450A" w:rsidP="00006278">
      <w:pPr>
        <w:spacing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озеленения населенных пунктов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D4132F" w:rsidRPr="00D4132F" w:rsidRDefault="0062450A" w:rsidP="00006278">
      <w:pPr>
        <w:spacing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. организацию и содержание мест захоронения;</w:t>
      </w:r>
    </w:p>
    <w:p w:rsidR="00D4132F" w:rsidRDefault="0062450A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с твердыми бытовыми отходами на территории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177235" w:rsidRPr="00D4132F" w:rsidRDefault="00177235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="00177235"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Default="00D4132F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32F" w:rsidRPr="00D4132F" w:rsidRDefault="00D4132F" w:rsidP="0000627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 w:rsidR="001772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AD4072" w:rsidRDefault="00AD4072" w:rsidP="00006278">
      <w:pPr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450A" w:rsidRDefault="0062450A" w:rsidP="00006278">
      <w:pPr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</w:t>
      </w:r>
      <w:r w:rsidR="005A55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Жилищно-коммунальное хозяйство</w:t>
      </w:r>
    </w:p>
    <w:p w:rsidR="00EF0AF6" w:rsidRDefault="008B4004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AF6">
        <w:rPr>
          <w:rFonts w:ascii="Times New Roman" w:hAnsi="Times New Roman" w:cs="Times New Roman"/>
          <w:sz w:val="28"/>
          <w:szCs w:val="28"/>
        </w:rPr>
        <w:t>Жилищно-коммун</w:t>
      </w:r>
      <w:r w:rsidR="00E5101F">
        <w:rPr>
          <w:rFonts w:ascii="Times New Roman" w:hAnsi="Times New Roman" w:cs="Times New Roman"/>
          <w:sz w:val="28"/>
          <w:szCs w:val="28"/>
        </w:rPr>
        <w:t>альное хозяйство предусматривает</w:t>
      </w:r>
      <w:r w:rsidR="00EF0AF6">
        <w:rPr>
          <w:rFonts w:ascii="Times New Roman" w:hAnsi="Times New Roman" w:cs="Times New Roman"/>
          <w:sz w:val="28"/>
          <w:szCs w:val="28"/>
        </w:rPr>
        <w:t xml:space="preserve"> </w:t>
      </w:r>
      <w:r w:rsidR="00E5101F">
        <w:rPr>
          <w:rFonts w:ascii="Times New Roman" w:hAnsi="Times New Roman" w:cs="Times New Roman"/>
          <w:sz w:val="28"/>
          <w:szCs w:val="28"/>
        </w:rPr>
        <w:t>субсидир</w:t>
      </w:r>
      <w:r w:rsidR="00E5101F">
        <w:rPr>
          <w:rFonts w:ascii="Times New Roman" w:hAnsi="Times New Roman" w:cs="Times New Roman"/>
          <w:sz w:val="28"/>
          <w:szCs w:val="28"/>
        </w:rPr>
        <w:t>о</w:t>
      </w:r>
      <w:r w:rsidR="00E5101F">
        <w:rPr>
          <w:rFonts w:ascii="Times New Roman" w:hAnsi="Times New Roman" w:cs="Times New Roman"/>
          <w:sz w:val="28"/>
          <w:szCs w:val="28"/>
        </w:rPr>
        <w:t>вание</w:t>
      </w:r>
      <w:r w:rsidR="00EF0AF6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EF0AF6" w:rsidRPr="00EF0AF6">
        <w:rPr>
          <w:rFonts w:ascii="Times New Roman" w:hAnsi="Times New Roman" w:cs="Times New Roman"/>
          <w:sz w:val="28"/>
          <w:szCs w:val="28"/>
        </w:rPr>
        <w:t>емонт</w:t>
      </w:r>
      <w:r w:rsidR="00EF0AF6">
        <w:rPr>
          <w:rFonts w:ascii="Times New Roman" w:hAnsi="Times New Roman" w:cs="Times New Roman"/>
          <w:sz w:val="28"/>
          <w:szCs w:val="28"/>
        </w:rPr>
        <w:t>у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 w:rsidR="00EF0AF6">
        <w:rPr>
          <w:rFonts w:ascii="Times New Roman" w:hAnsi="Times New Roman" w:cs="Times New Roman"/>
          <w:sz w:val="28"/>
          <w:szCs w:val="28"/>
        </w:rPr>
        <w:t>и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 w:rsidR="00EF0AF6">
        <w:rPr>
          <w:rFonts w:ascii="Times New Roman" w:hAnsi="Times New Roman" w:cs="Times New Roman"/>
          <w:sz w:val="28"/>
          <w:szCs w:val="28"/>
        </w:rPr>
        <w:t xml:space="preserve"> в Старониж</w:t>
      </w:r>
      <w:r w:rsidR="00EF0AF6">
        <w:rPr>
          <w:rFonts w:ascii="Times New Roman" w:hAnsi="Times New Roman" w:cs="Times New Roman"/>
          <w:sz w:val="28"/>
          <w:szCs w:val="28"/>
        </w:rPr>
        <w:t>е</w:t>
      </w:r>
      <w:r w:rsidR="00EF0AF6">
        <w:rPr>
          <w:rFonts w:ascii="Times New Roman" w:hAnsi="Times New Roman" w:cs="Times New Roman"/>
          <w:sz w:val="28"/>
          <w:szCs w:val="28"/>
        </w:rPr>
        <w:t xml:space="preserve">стеблиевском сельском поселении Красноармейского района, </w:t>
      </w:r>
      <w:r w:rsidR="00EF0AF6"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 w:rsidR="00EF0AF6"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663793" w:rsidRPr="00D4132F" w:rsidRDefault="00663793" w:rsidP="00006278">
      <w:pPr>
        <w:ind w:firstLine="709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132F" w:rsidRPr="00D4132F" w:rsidRDefault="0062450A" w:rsidP="00006278">
      <w:pPr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1.2.2</w:t>
      </w:r>
      <w:r w:rsidR="00D4132F"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Искусственные посадки зеленых насаждений в виде отдельных  скверов,   аллей, лесополос существуют  в  населенных пунктах. Существующие участки зеленых насаждений общего </w:t>
      </w:r>
      <w:r w:rsidR="001864FF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удовлетвор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де всего, в недостаточном участии в этой работе жителей поселения, работн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ков  образования, учащихся, трудящихся предприятий, недостаточности средств, определяемых ежегодно.</w:t>
      </w:r>
    </w:p>
    <w:p w:rsidR="00D4132F" w:rsidRPr="00D4132F" w:rsidRDefault="0062450A" w:rsidP="00006278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D4132F"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132F" w:rsidRPr="00D4132F" w:rsidRDefault="00213F86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являе</w:t>
      </w:r>
      <w:r w:rsidR="00D4132F"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благоустройству и содержанию мест захоронений (кладбищ).</w:t>
      </w:r>
    </w:p>
    <w:p w:rsidR="00D4132F" w:rsidRDefault="00D4132F" w:rsidP="00006278">
      <w:pPr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AD4072" w:rsidRPr="00D4132F" w:rsidRDefault="00AD4072" w:rsidP="00006278">
      <w:pPr>
        <w:ind w:firstLine="709"/>
        <w:rPr>
          <w:rFonts w:ascii="Times New Roman" w:hAnsi="Times New Roman" w:cs="Times New Roman"/>
          <w:color w:val="444444"/>
          <w:sz w:val="28"/>
          <w:szCs w:val="28"/>
        </w:rPr>
      </w:pPr>
    </w:p>
    <w:p w:rsidR="00D4132F" w:rsidRPr="00D4132F" w:rsidRDefault="0062450A" w:rsidP="0000627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="00D4132F"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213F86"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да</w:t>
      </w:r>
      <w:r w:rsidR="00213F86"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</w:t>
      </w:r>
      <w:r w:rsidRPr="00D4132F">
        <w:rPr>
          <w:rFonts w:ascii="Times New Roman" w:hAnsi="Times New Roman" w:cs="Times New Roman"/>
          <w:sz w:val="28"/>
          <w:szCs w:val="28"/>
        </w:rPr>
        <w:t>у</w:t>
      </w:r>
      <w:r w:rsidRPr="00D4132F">
        <w:rPr>
          <w:rFonts w:ascii="Times New Roman" w:hAnsi="Times New Roman" w:cs="Times New Roman"/>
          <w:sz w:val="28"/>
          <w:szCs w:val="28"/>
        </w:rPr>
        <w:t>альных жилых домах в результате потребления товаров (продукции) физич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скими лицами и включают также товары (продукцию), использованные физ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ческими лицами в целях удовлетворения личных потребностей и утратившие свои потребительские свойства</w:t>
      </w:r>
      <w:r w:rsidR="00AD01F3">
        <w:rPr>
          <w:rFonts w:ascii="Times New Roman" w:hAnsi="Times New Roman" w:cs="Times New Roman"/>
          <w:sz w:val="28"/>
          <w:szCs w:val="28"/>
        </w:rPr>
        <w:t>.</w:t>
      </w:r>
    </w:p>
    <w:p w:rsidR="00D4132F" w:rsidRPr="00D4132F" w:rsidRDefault="00F92E64" w:rsidP="00006278">
      <w:pPr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AD01F3">
        <w:rPr>
          <w:rFonts w:ascii="Times New Roman" w:hAnsi="Times New Roman" w:cs="Times New Roman"/>
          <w:sz w:val="28"/>
          <w:szCs w:val="28"/>
          <w:lang w:bidi="he-IL"/>
        </w:rPr>
        <w:t>. В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недрение инновационных методов информационной и пропаганд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стской работы с населением по вопросам обращения с ТБО;</w:t>
      </w:r>
    </w:p>
    <w:p w:rsidR="00D4132F" w:rsidRPr="00D4132F" w:rsidRDefault="00F92E64" w:rsidP="00006278">
      <w:pPr>
        <w:ind w:firstLine="709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1F3">
        <w:rPr>
          <w:rFonts w:ascii="Times New Roman" w:hAnsi="Times New Roman" w:cs="Times New Roman"/>
          <w:sz w:val="28"/>
          <w:szCs w:val="28"/>
        </w:rPr>
        <w:t>. Ф</w:t>
      </w:r>
      <w:r w:rsidR="00D4132F" w:rsidRPr="00D4132F">
        <w:rPr>
          <w:rFonts w:ascii="Times New Roman" w:hAnsi="Times New Roman" w:cs="Times New Roman"/>
          <w:sz w:val="28"/>
          <w:szCs w:val="28"/>
        </w:rPr>
        <w:t>ормирование и повышение экологической и гигиенической культ</w:t>
      </w:r>
      <w:r w:rsidR="00D4132F" w:rsidRPr="00D4132F">
        <w:rPr>
          <w:rFonts w:ascii="Times New Roman" w:hAnsi="Times New Roman" w:cs="Times New Roman"/>
          <w:sz w:val="28"/>
          <w:szCs w:val="28"/>
        </w:rPr>
        <w:t>у</w:t>
      </w:r>
      <w:r w:rsidR="00D4132F" w:rsidRPr="00D4132F">
        <w:rPr>
          <w:rFonts w:ascii="Times New Roman" w:hAnsi="Times New Roman" w:cs="Times New Roman"/>
          <w:sz w:val="28"/>
          <w:szCs w:val="28"/>
        </w:rPr>
        <w:t xml:space="preserve">ры, начиная от 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тельных учреждений до специалистов предприятий и организаций, а также о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="00D4132F" w:rsidRPr="00D4132F">
        <w:rPr>
          <w:rFonts w:ascii="Times New Roman" w:hAnsi="Times New Roman" w:cs="Times New Roman"/>
          <w:sz w:val="28"/>
          <w:szCs w:val="28"/>
          <w:lang w:bidi="he-IL"/>
        </w:rPr>
        <w:t>ганов государственного и муниципального управления;</w:t>
      </w:r>
    </w:p>
    <w:p w:rsidR="00D4132F" w:rsidRDefault="00F92E64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01F3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оощрение активного участия населения в мероприятиях по раздел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4132F"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AD4072" w:rsidRPr="00D4132F" w:rsidRDefault="00AD4072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4132F" w:rsidRPr="00D4132F" w:rsidRDefault="0062450A" w:rsidP="00006278">
      <w:pPr>
        <w:spacing w:before="100" w:beforeAutospacing="1" w:after="100" w:afterAutospacing="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="00D4132F"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AD4072" w:rsidRPr="00D4132F" w:rsidRDefault="00D4132F" w:rsidP="00006278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ритории поселения, установка детских игровых площадок, содержание мест отдыха, содержание  мест захоронения. Благоустройством занимается админ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страция сельского поселения. </w:t>
      </w:r>
    </w:p>
    <w:p w:rsidR="00D4132F" w:rsidRPr="00D4132F" w:rsidRDefault="00D4132F" w:rsidP="00006278">
      <w:pPr>
        <w:spacing w:before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ройства населенных пунктов </w:t>
      </w:r>
      <w:r w:rsidR="00B029CB"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132F" w:rsidRPr="00D4132F" w:rsidRDefault="00D4132F" w:rsidP="0000627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ционированных свалок мусора.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ры поведения жителей населенных пунктов  на улицах и во дворах, небре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D4132F" w:rsidRPr="00663793" w:rsidRDefault="00D4132F" w:rsidP="0000627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132F" w:rsidRPr="00D4132F" w:rsidRDefault="00D4132F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>фекция контейнеров для ТБО, для биологических отходов; очистка ливневок;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 w:rsidR="00354B15">
        <w:rPr>
          <w:rFonts w:ascii="Times New Roman" w:hAnsi="Times New Roman" w:cs="Times New Roman"/>
          <w:sz w:val="28"/>
          <w:szCs w:val="28"/>
        </w:rPr>
        <w:t>ТБО.</w:t>
      </w:r>
    </w:p>
    <w:p w:rsidR="00416D09" w:rsidRDefault="00416D09" w:rsidP="00006278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AD4072" w:rsidRPr="00D4132F" w:rsidRDefault="00AD4072" w:rsidP="00006278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6417E9" w:rsidRDefault="00416D09" w:rsidP="00006278">
      <w:pPr>
        <w:pStyle w:val="af"/>
        <w:numPr>
          <w:ilvl w:val="0"/>
          <w:numId w:val="1"/>
        </w:num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 w:rsidR="006417E9">
        <w:rPr>
          <w:rFonts w:ascii="Times New Roman" w:hAnsi="Times New Roman" w:cs="Times New Roman"/>
          <w:b/>
          <w:sz w:val="28"/>
        </w:rPr>
        <w:t>, сроки и</w:t>
      </w:r>
      <w:r w:rsidR="00006278">
        <w:rPr>
          <w:rFonts w:ascii="Times New Roman" w:hAnsi="Times New Roman" w:cs="Times New Roman"/>
          <w:b/>
          <w:sz w:val="28"/>
        </w:rPr>
        <w:t xml:space="preserve"> этап</w:t>
      </w:r>
      <w:r w:rsidR="006417E9">
        <w:rPr>
          <w:rFonts w:ascii="Times New Roman" w:hAnsi="Times New Roman" w:cs="Times New Roman"/>
          <w:b/>
          <w:sz w:val="28"/>
        </w:rPr>
        <w:t xml:space="preserve"> реализации</w:t>
      </w:r>
    </w:p>
    <w:p w:rsidR="00416D09" w:rsidRPr="00D43CE8" w:rsidRDefault="00416D09" w:rsidP="00006278">
      <w:pPr>
        <w:pStyle w:val="af"/>
        <w:ind w:left="360" w:firstLine="709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3CE8" w:rsidRPr="00D43CE8" w:rsidRDefault="00D43CE8" w:rsidP="00006278">
      <w:pPr>
        <w:pStyle w:val="af"/>
        <w:ind w:left="360" w:firstLine="709"/>
        <w:rPr>
          <w:rFonts w:ascii="Times New Roman" w:hAnsi="Times New Roman" w:cs="Times New Roman"/>
          <w:b/>
          <w:sz w:val="28"/>
        </w:rPr>
      </w:pPr>
    </w:p>
    <w:p w:rsid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3CE8" w:rsidRP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 терр</w:t>
      </w:r>
      <w:r w:rsidRPr="00D43CE8">
        <w:rPr>
          <w:rFonts w:ascii="Times New Roman" w:hAnsi="Times New Roman" w:cs="Times New Roman"/>
          <w:sz w:val="28"/>
          <w:szCs w:val="28"/>
        </w:rPr>
        <w:t>и</w:t>
      </w:r>
      <w:r w:rsidRPr="00D43CE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3CE8" w:rsidRP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D43CE8" w:rsidRP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Содержание и благоустройство кладбищ;</w:t>
      </w:r>
    </w:p>
    <w:p w:rsidR="00D43CE8" w:rsidRP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CB637E" w:rsidRPr="00D43CE8" w:rsidRDefault="00AD01F3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637E">
        <w:rPr>
          <w:rFonts w:ascii="Times New Roman" w:hAnsi="Times New Roman" w:cs="Times New Roman"/>
          <w:sz w:val="28"/>
          <w:szCs w:val="28"/>
        </w:rPr>
        <w:t>-С</w:t>
      </w:r>
      <w:r w:rsidR="00CB637E"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 w:rsidR="00CB637E">
        <w:rPr>
          <w:rFonts w:ascii="Times New Roman" w:hAnsi="Times New Roman" w:cs="Times New Roman"/>
          <w:sz w:val="28"/>
          <w:szCs w:val="28"/>
        </w:rPr>
        <w:t>,</w:t>
      </w:r>
      <w:r w:rsidR="00CB637E" w:rsidRPr="0052709A">
        <w:rPr>
          <w:rFonts w:ascii="Times New Roman" w:hAnsi="Times New Roman" w:cs="Times New Roman"/>
          <w:sz w:val="28"/>
          <w:szCs w:val="28"/>
        </w:rPr>
        <w:t xml:space="preserve"> ра</w:t>
      </w:r>
      <w:r w:rsidR="00CB637E" w:rsidRPr="0052709A">
        <w:rPr>
          <w:rFonts w:ascii="Times New Roman" w:hAnsi="Times New Roman" w:cs="Times New Roman"/>
          <w:sz w:val="28"/>
          <w:szCs w:val="28"/>
        </w:rPr>
        <w:t>з</w:t>
      </w:r>
      <w:r w:rsidR="00CB637E" w:rsidRPr="0052709A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</w:t>
      </w:r>
      <w:r w:rsidR="00CB637E">
        <w:rPr>
          <w:rFonts w:ascii="Times New Roman" w:hAnsi="Times New Roman" w:cs="Times New Roman"/>
          <w:sz w:val="28"/>
          <w:szCs w:val="28"/>
        </w:rPr>
        <w:t>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lastRenderedPageBreak/>
        <w:tab/>
        <w:t>- 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Приведение в качественное состояние элементов благоустройства н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 Привлечение жителей поселения к участию в решении проблем бл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гоустройства населенных пунктов;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  <w:r w:rsidRPr="00D43CE8">
        <w:rPr>
          <w:rFonts w:ascii="Times New Roman" w:hAnsi="Times New Roman" w:cs="Times New Roman"/>
          <w:sz w:val="28"/>
          <w:szCs w:val="28"/>
        </w:rPr>
        <w:tab/>
        <w:t>- 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Pr="00D43CE8">
        <w:rPr>
          <w:rFonts w:ascii="Times New Roman" w:hAnsi="Times New Roman" w:cs="Times New Roman"/>
          <w:sz w:val="28"/>
          <w:szCs w:val="28"/>
        </w:rPr>
        <w:t>ъ</w:t>
      </w:r>
      <w:r w:rsidRPr="00D43CE8">
        <w:rPr>
          <w:rFonts w:ascii="Times New Roman" w:hAnsi="Times New Roman" w:cs="Times New Roman"/>
          <w:sz w:val="28"/>
          <w:szCs w:val="28"/>
        </w:rPr>
        <w:t>ектов зеленого фонда скверов, парков, газонов, скашивание травы;</w:t>
      </w:r>
    </w:p>
    <w:p w:rsidR="00D43CE8" w:rsidRPr="00D43CE8" w:rsidRDefault="00D43CE8" w:rsidP="0000627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3CE8" w:rsidRPr="00D43CE8" w:rsidRDefault="00D43CE8" w:rsidP="00D43C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 w:rsidR="0066379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3CE8" w:rsidRPr="00D43CE8" w:rsidRDefault="00D43CE8" w:rsidP="00D43CE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программы оценивается по следующим показателям: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соответствия объектов внешнего благоустройства (озе</w:t>
      </w:r>
      <w:r w:rsidR="00006278">
        <w:rPr>
          <w:rFonts w:ascii="Times New Roman" w:hAnsi="Times New Roman" w:cs="Times New Roman"/>
          <w:color w:val="000000"/>
          <w:sz w:val="28"/>
          <w:szCs w:val="28"/>
        </w:rPr>
        <w:t>ленения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, дет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>лощадки) ГОСТу;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привлечения населения  муниципального образования  к раб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8B4004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процент привлечения предприятий и организаций поселения 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работам по благоустройству;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взаимодействия предприятий, обеспечивающих благоустро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3CE8" w:rsidRPr="00D43CE8" w:rsidRDefault="00D43CE8" w:rsidP="00006278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благоустроенности сельского поселения (обеспеченность зел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ными насаждениями, детскими игровыми площадками)</w:t>
      </w:r>
    </w:p>
    <w:p w:rsidR="00D43CE8" w:rsidRPr="00D43CE8" w:rsidRDefault="00354B15" w:rsidP="000062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CE8"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</w:t>
      </w:r>
      <w:r w:rsidR="00D43CE8" w:rsidRPr="00D43CE8">
        <w:rPr>
          <w:rFonts w:ascii="Times New Roman" w:hAnsi="Times New Roman" w:cs="Times New Roman"/>
          <w:sz w:val="28"/>
          <w:szCs w:val="28"/>
        </w:rPr>
        <w:t>н</w:t>
      </w:r>
      <w:r w:rsidR="00D43CE8" w:rsidRPr="00D43CE8">
        <w:rPr>
          <w:rFonts w:ascii="Times New Roman" w:hAnsi="Times New Roman" w:cs="Times New Roman"/>
          <w:sz w:val="28"/>
          <w:szCs w:val="28"/>
        </w:rPr>
        <w:t>ных мероприятий по приоритетным направлениям по содержанию мест общ</w:t>
      </w:r>
      <w:r w:rsidR="00D43CE8" w:rsidRPr="00D43CE8">
        <w:rPr>
          <w:rFonts w:ascii="Times New Roman" w:hAnsi="Times New Roman" w:cs="Times New Roman"/>
          <w:sz w:val="28"/>
          <w:szCs w:val="28"/>
        </w:rPr>
        <w:t>е</w:t>
      </w:r>
      <w:r w:rsidR="00D43CE8" w:rsidRPr="00D43CE8">
        <w:rPr>
          <w:rFonts w:ascii="Times New Roman" w:hAnsi="Times New Roman" w:cs="Times New Roman"/>
          <w:sz w:val="28"/>
          <w:szCs w:val="28"/>
        </w:rPr>
        <w:t>го пользования, обеспечивающих сохранение и эффективное использование, внедрение новых организационно-</w:t>
      </w:r>
      <w:proofErr w:type="gramStart"/>
      <w:r w:rsidR="00D43CE8"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="00D43CE8" w:rsidRPr="00D43CE8">
        <w:rPr>
          <w:rFonts w:ascii="Times New Roman" w:hAnsi="Times New Roman" w:cs="Times New Roman"/>
          <w:sz w:val="28"/>
          <w:szCs w:val="28"/>
        </w:rPr>
        <w:t xml:space="preserve"> в целом на пр</w:t>
      </w:r>
      <w:r w:rsidR="00D43CE8" w:rsidRPr="00D43CE8">
        <w:rPr>
          <w:rFonts w:ascii="Times New Roman" w:hAnsi="Times New Roman" w:cs="Times New Roman"/>
          <w:sz w:val="28"/>
          <w:szCs w:val="28"/>
        </w:rPr>
        <w:t>о</w:t>
      </w:r>
      <w:r w:rsidR="00D43CE8"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416D09" w:rsidRPr="00D4132F" w:rsidRDefault="00416D09" w:rsidP="00006278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416D09" w:rsidRPr="00D4132F" w:rsidTr="0099281D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целевого</w:t>
            </w:r>
          </w:p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D4132F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16D09" w:rsidRPr="00D4132F" w:rsidTr="0099281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3971E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6975DE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B50C5B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8B13F8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  <w:r w:rsidR="0097103B">
              <w:rPr>
                <w:rFonts w:ascii="Times New Roman" w:hAnsi="Times New Roman" w:cs="Times New Roman"/>
              </w:rPr>
              <w:t>,0</w:t>
            </w:r>
          </w:p>
        </w:tc>
      </w:tr>
      <w:tr w:rsidR="00416D09" w:rsidRPr="00D4132F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D4132F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F6CDF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6D09"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615536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8B13F8">
              <w:rPr>
                <w:rFonts w:ascii="Times New Roman" w:hAnsi="Times New Roman" w:cs="Times New Roman"/>
              </w:rPr>
              <w:t>реконстру</w:t>
            </w:r>
            <w:r w:rsidR="008B13F8">
              <w:rPr>
                <w:rFonts w:ascii="Times New Roman" w:hAnsi="Times New Roman" w:cs="Times New Roman"/>
              </w:rPr>
              <w:t>к</w:t>
            </w:r>
            <w:r w:rsidR="008B13F8"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615536" w:rsidRPr="00416D09" w:rsidRDefault="00615536" w:rsidP="00615536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615536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36" w:rsidRPr="00416D09" w:rsidRDefault="008B13F8" w:rsidP="00615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38046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16D09"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5438EC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416D09" w:rsidRPr="00416D09" w:rsidTr="0099281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615536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38046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9" w:rsidRP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416D09" w:rsidRDefault="00416D09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AD4072" w:rsidRPr="00416D09" w:rsidRDefault="00AD4072" w:rsidP="005F6CDF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5F6CDF" w:rsidRPr="005F6CDF" w:rsidRDefault="00416D09" w:rsidP="005F6CDF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</w:t>
      </w:r>
      <w:r w:rsidR="005F6CDF" w:rsidRPr="005F6CDF">
        <w:rPr>
          <w:rFonts w:ascii="Times New Roman" w:hAnsi="Times New Roman" w:cs="Times New Roman"/>
          <w:b/>
          <w:sz w:val="28"/>
        </w:rPr>
        <w:t xml:space="preserve"> и краткое описание программы и</w:t>
      </w:r>
      <w:r w:rsidRPr="005F6CD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354B15" w:rsidRPr="00354B15" w:rsidRDefault="00AD01F3" w:rsidP="00AD01F3">
      <w:pPr>
        <w:pStyle w:val="22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5F6CDF" w:rsidRPr="00354B15">
        <w:rPr>
          <w:b w:val="0"/>
          <w:szCs w:val="28"/>
        </w:rPr>
        <w:t>Муниципальная программа «</w:t>
      </w:r>
      <w:r w:rsidR="00354B15" w:rsidRPr="00354B15">
        <w:rPr>
          <w:b w:val="0"/>
          <w:szCs w:val="28"/>
        </w:rPr>
        <w:t xml:space="preserve">Жилищно-коммунальное хозяйство </w:t>
      </w:r>
    </w:p>
    <w:p w:rsidR="005F6CDF" w:rsidRDefault="00354B15" w:rsidP="00AD01F3">
      <w:pPr>
        <w:pStyle w:val="af"/>
        <w:ind w:left="360" w:firstLine="0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5F6CDF" w:rsidRPr="00354B15">
        <w:rPr>
          <w:rFonts w:ascii="Times New Roman" w:hAnsi="Times New Roman" w:cs="Times New Roman"/>
          <w:sz w:val="28"/>
          <w:szCs w:val="28"/>
        </w:rPr>
        <w:t>», исходя их задач, состоит из мероприятий направленных на финансовое и материально</w:t>
      </w:r>
      <w:r w:rsidR="005F6CDF" w:rsidRPr="005F6CDF">
        <w:rPr>
          <w:rFonts w:ascii="Times New Roman" w:hAnsi="Times New Roman" w:cs="Times New Roman"/>
          <w:sz w:val="28"/>
          <w:szCs w:val="28"/>
        </w:rPr>
        <w:t>-техническое обеспечение содержание мест общего пользов</w:t>
      </w:r>
      <w:r w:rsidR="005F6CDF" w:rsidRPr="005F6CDF">
        <w:rPr>
          <w:rFonts w:ascii="Times New Roman" w:hAnsi="Times New Roman" w:cs="Times New Roman"/>
          <w:sz w:val="28"/>
          <w:szCs w:val="28"/>
        </w:rPr>
        <w:t>а</w:t>
      </w:r>
      <w:r w:rsidR="005F6CDF" w:rsidRPr="005F6CDF">
        <w:rPr>
          <w:rFonts w:ascii="Times New Roman" w:hAnsi="Times New Roman" w:cs="Times New Roman"/>
          <w:sz w:val="28"/>
          <w:szCs w:val="28"/>
        </w:rPr>
        <w:t>ния в населенных пунктах поселения.</w:t>
      </w:r>
    </w:p>
    <w:p w:rsidR="008802E4" w:rsidRDefault="008802E4" w:rsidP="00AD01F3">
      <w:pPr>
        <w:pStyle w:val="af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8802E4" w:rsidRPr="008802E4" w:rsidTr="008802E4">
        <w:trPr>
          <w:trHeight w:val="420"/>
        </w:trPr>
        <w:tc>
          <w:tcPr>
            <w:tcW w:w="653" w:type="dxa"/>
            <w:vMerge w:val="restart"/>
          </w:tcPr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vMerge w:val="restart"/>
          </w:tcPr>
          <w:p w:rsidR="008802E4" w:rsidRPr="00B354FC" w:rsidRDefault="00B354F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211" w:type="dxa"/>
            <w:vMerge w:val="restart"/>
          </w:tcPr>
          <w:p w:rsid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8802E4" w:rsidRPr="00AF206B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8802E4" w:rsidRPr="008802E4" w:rsidTr="008802E4">
        <w:trPr>
          <w:trHeight w:val="225"/>
        </w:trPr>
        <w:tc>
          <w:tcPr>
            <w:tcW w:w="653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8802E4" w:rsidRPr="008802E4" w:rsidRDefault="008802E4" w:rsidP="00D1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8802E4" w:rsidRPr="008802E4" w:rsidRDefault="008802E4" w:rsidP="00186511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>обелка деревьев, благоустройство клумб и т.д</w:t>
            </w:r>
          </w:p>
        </w:tc>
        <w:tc>
          <w:tcPr>
            <w:tcW w:w="1074" w:type="dxa"/>
          </w:tcPr>
          <w:p w:rsidR="008802E4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505,4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211" w:type="dxa"/>
          </w:tcPr>
          <w:p w:rsidR="008802E4" w:rsidRPr="008802E4" w:rsidRDefault="008802E4" w:rsidP="008802E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3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BA3469" w:rsidRPr="008802E4" w:rsidRDefault="006975DE" w:rsidP="00BA346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5325A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83" w:type="dxa"/>
          </w:tcPr>
          <w:p w:rsidR="008802E4" w:rsidRPr="008802E4" w:rsidRDefault="00585DC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8802E4" w:rsidRPr="008802E4" w:rsidRDefault="00316CA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7306BE">
        <w:trPr>
          <w:trHeight w:val="465"/>
        </w:trPr>
        <w:tc>
          <w:tcPr>
            <w:tcW w:w="653" w:type="dxa"/>
            <w:vMerge w:val="restart"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  <w:vMerge w:val="restart"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7306BE" w:rsidRPr="008802E4" w:rsidRDefault="006975D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306BE">
              <w:rPr>
                <w:rFonts w:ascii="Times New Roman" w:hAnsi="Times New Roman"/>
                <w:sz w:val="24"/>
                <w:szCs w:val="24"/>
              </w:rPr>
              <w:t>00</w:t>
            </w:r>
            <w:r w:rsidR="007306BE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11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8802E4">
        <w:trPr>
          <w:trHeight w:val="630"/>
        </w:trPr>
        <w:tc>
          <w:tcPr>
            <w:tcW w:w="653" w:type="dxa"/>
            <w:vMerge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183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06BE" w:rsidRDefault="007306BE" w:rsidP="00186511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</w:p>
        </w:tc>
        <w:tc>
          <w:tcPr>
            <w:tcW w:w="1074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06B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83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8802E4" w:rsidRPr="008802E4" w:rsidRDefault="00C5325A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83" w:type="dxa"/>
          </w:tcPr>
          <w:p w:rsidR="008802E4" w:rsidRPr="008802E4" w:rsidRDefault="00BA3469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074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8802E4">
        <w:tc>
          <w:tcPr>
            <w:tcW w:w="653" w:type="dxa"/>
            <w:vMerge w:val="restart"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  <w:vMerge w:val="restart"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11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06BE" w:rsidRPr="008802E4" w:rsidTr="008802E4">
        <w:tc>
          <w:tcPr>
            <w:tcW w:w="653" w:type="dxa"/>
            <w:vMerge/>
          </w:tcPr>
          <w:p w:rsidR="007306BE" w:rsidRPr="008802E4" w:rsidRDefault="007306BE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7306BE" w:rsidRPr="008802E4" w:rsidRDefault="007306BE" w:rsidP="008802E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7306BE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</w:t>
            </w:r>
          </w:p>
        </w:tc>
        <w:tc>
          <w:tcPr>
            <w:tcW w:w="1183" w:type="dxa"/>
          </w:tcPr>
          <w:p w:rsidR="007306BE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306BE" w:rsidRPr="008802E4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7306BE" w:rsidRDefault="007306B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8802E4" w:rsidRPr="008802E4" w:rsidRDefault="008802E4" w:rsidP="008802E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8802E4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183" w:type="dxa"/>
          </w:tcPr>
          <w:p w:rsidR="008802E4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4" w:type="dxa"/>
          </w:tcPr>
          <w:p w:rsidR="008802E4" w:rsidRPr="008802E4" w:rsidRDefault="00316CA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02E4"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5536" w:rsidRPr="008802E4" w:rsidTr="008802E4">
        <w:tc>
          <w:tcPr>
            <w:tcW w:w="653" w:type="dxa"/>
          </w:tcPr>
          <w:p w:rsidR="00615536" w:rsidRPr="008802E4" w:rsidRDefault="00615536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615536" w:rsidRPr="008802E4" w:rsidRDefault="00615536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615536" w:rsidRPr="008802E4" w:rsidRDefault="00EF1EFE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83" w:type="dxa"/>
          </w:tcPr>
          <w:p w:rsidR="00615536" w:rsidRPr="008802E4" w:rsidRDefault="00EF1EFE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155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615536" w:rsidRPr="008802E4" w:rsidRDefault="00615536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11" w:type="dxa"/>
          </w:tcPr>
          <w:p w:rsidR="00615536" w:rsidRPr="008802E4" w:rsidRDefault="00615536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F47" w:rsidRPr="008802E4" w:rsidTr="008802E4">
        <w:tc>
          <w:tcPr>
            <w:tcW w:w="653" w:type="dxa"/>
          </w:tcPr>
          <w:p w:rsidR="00D14F47" w:rsidRDefault="00D14F47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</w:tcPr>
          <w:p w:rsidR="00D14F47" w:rsidRDefault="00D14F47" w:rsidP="008802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парковой 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ны </w:t>
            </w:r>
          </w:p>
        </w:tc>
        <w:tc>
          <w:tcPr>
            <w:tcW w:w="1074" w:type="dxa"/>
          </w:tcPr>
          <w:p w:rsidR="00D14F47" w:rsidRDefault="00D14F47" w:rsidP="00615536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1965,4</w:t>
            </w:r>
          </w:p>
        </w:tc>
        <w:tc>
          <w:tcPr>
            <w:tcW w:w="1074" w:type="dxa"/>
          </w:tcPr>
          <w:p w:rsidR="00D14F47" w:rsidRDefault="00D14F47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14F47" w:rsidRPr="008802E4" w:rsidRDefault="00D14F47" w:rsidP="007306B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02E4" w:rsidRPr="008802E4" w:rsidTr="008802E4">
        <w:tc>
          <w:tcPr>
            <w:tcW w:w="653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8802E4" w:rsidRPr="008802E4" w:rsidRDefault="008802E4" w:rsidP="0018651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8802E4" w:rsidRPr="008802E4" w:rsidRDefault="008A2A4C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3435,5</w:t>
            </w:r>
          </w:p>
        </w:tc>
        <w:tc>
          <w:tcPr>
            <w:tcW w:w="1183" w:type="dxa"/>
          </w:tcPr>
          <w:p w:rsidR="008802E4" w:rsidRPr="008802E4" w:rsidRDefault="00B50C5B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4185,4</w:t>
            </w:r>
          </w:p>
        </w:tc>
        <w:tc>
          <w:tcPr>
            <w:tcW w:w="1074" w:type="dxa"/>
          </w:tcPr>
          <w:p w:rsidR="008802E4" w:rsidRPr="008802E4" w:rsidRDefault="008B13F8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2141,0</w:t>
            </w:r>
          </w:p>
        </w:tc>
        <w:tc>
          <w:tcPr>
            <w:tcW w:w="2211" w:type="dxa"/>
          </w:tcPr>
          <w:p w:rsidR="008802E4" w:rsidRPr="008802E4" w:rsidRDefault="008802E4" w:rsidP="0018651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2E4" w:rsidRPr="008802E4" w:rsidRDefault="008802E4" w:rsidP="005F6CDF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416D09" w:rsidP="00416D09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8B4004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416D09" w:rsidRPr="00416D09" w:rsidRDefault="00416D09" w:rsidP="00416D0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proofErr w:type="gram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2842" w:rsidRDefault="002F2842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54FC" w:rsidRPr="00B354FC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B354FC" w:rsidRPr="00B354FC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Default="00976792" w:rsidP="00B354FC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B354FC"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 w:rsidR="00B354FC">
        <w:rPr>
          <w:b w:val="0"/>
          <w:szCs w:val="28"/>
        </w:rPr>
        <w:t xml:space="preserve"> </w:t>
      </w:r>
      <w:r w:rsidR="00B354FC" w:rsidRPr="00B354FC">
        <w:rPr>
          <w:b w:val="0"/>
          <w:szCs w:val="28"/>
        </w:rPr>
        <w:t>Старонижестеблиевского сельского поселения Кра</w:t>
      </w:r>
      <w:r w:rsidR="00B354FC" w:rsidRPr="00B354FC">
        <w:rPr>
          <w:b w:val="0"/>
          <w:szCs w:val="28"/>
        </w:rPr>
        <w:t>с</w:t>
      </w:r>
      <w:r w:rsidR="00B354FC" w:rsidRPr="00B354FC">
        <w:rPr>
          <w:b w:val="0"/>
          <w:szCs w:val="28"/>
        </w:rPr>
        <w:t xml:space="preserve">ноармейского района» составляет 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 w:rsidR="00421AC6">
        <w:rPr>
          <w:rFonts w:ascii="Times New Roman" w:hAnsi="Times New Roman" w:cs="Times New Roman"/>
          <w:sz w:val="28"/>
          <w:szCs w:val="28"/>
        </w:rPr>
        <w:t>9761,9</w:t>
      </w:r>
      <w:r w:rsidRPr="006245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421AC6">
        <w:rPr>
          <w:rFonts w:ascii="Times New Roman" w:hAnsi="Times New Roman" w:cs="Times New Roman"/>
          <w:sz w:val="28"/>
          <w:szCs w:val="28"/>
        </w:rPr>
        <w:t>3435,5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Pr="0062450A" w:rsidRDefault="0062450A" w:rsidP="0062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50C5B">
        <w:rPr>
          <w:rFonts w:ascii="Times New Roman" w:hAnsi="Times New Roman" w:cs="Times New Roman"/>
          <w:sz w:val="28"/>
          <w:szCs w:val="28"/>
        </w:rPr>
        <w:t>4185,4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62450A" w:rsidRDefault="0062450A" w:rsidP="0062450A">
      <w:pPr>
        <w:pStyle w:val="22"/>
        <w:jc w:val="both"/>
        <w:rPr>
          <w:b w:val="0"/>
          <w:szCs w:val="28"/>
        </w:rPr>
      </w:pPr>
      <w:r w:rsidRPr="0062450A">
        <w:rPr>
          <w:b w:val="0"/>
          <w:szCs w:val="28"/>
        </w:rPr>
        <w:t>2020 год – 2141,0 тысяч рублей.</w:t>
      </w:r>
    </w:p>
    <w:p w:rsidR="00B354FC" w:rsidRPr="00B354FC" w:rsidRDefault="00B354FC" w:rsidP="0062450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B354FC" w:rsidRPr="00B354FC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416D09" w:rsidRPr="00B354FC" w:rsidRDefault="00416D09" w:rsidP="00416D09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vanish/>
          <w:sz w:val="28"/>
          <w:szCs w:val="28"/>
        </w:rPr>
      </w:pP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8B400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lastRenderedPageBreak/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зателя результата с темпами роста объемов расходов по рассматриваемому мероприятию.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8B400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СРм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ЗПп/пф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СДп/ппз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показателя,=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  <w:proofErr w:type="gramEnd"/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высокой в случае, если значение ЭРп/п составляет не менее 0,9.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СДмппз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 xml:space="preserve">ki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 ее координатором. По умолчанию kj определяется по формуле: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= 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ся высокой в случае, если значение ЭРмп составляет не менее 0,90.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</w:p>
    <w:p w:rsidR="00AD4072" w:rsidRDefault="00AD407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072" w:rsidRDefault="00B354F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B354FC" w:rsidRDefault="0021431C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</w:t>
      </w:r>
      <w:r w:rsidR="00AD407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ением</w:t>
      </w:r>
    </w:p>
    <w:p w:rsidR="00976792" w:rsidRPr="00BC3694" w:rsidRDefault="00976792" w:rsidP="00BC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4FC" w:rsidRPr="00BC369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BC3694">
        <w:rPr>
          <w:rFonts w:ascii="Times New Roman" w:hAnsi="Times New Roman" w:cs="Times New Roman"/>
          <w:sz w:val="28"/>
          <w:szCs w:val="28"/>
        </w:rPr>
        <w:t>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 w:rsidR="00BC3694"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B354FC" w:rsidRPr="007D234B" w:rsidRDefault="00B354FC" w:rsidP="00B354F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B354FC" w:rsidRPr="00BC3694" w:rsidRDefault="00BC3694" w:rsidP="00BC3694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</w:t>
      </w:r>
      <w:r w:rsidR="00CD71EB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8B4004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сведения о фактическом выполнении программных мероприятий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 ука</w:t>
      </w:r>
      <w:proofErr w:type="gramEnd"/>
      <w:r w:rsidR="008B4004">
        <w:rPr>
          <w:rFonts w:ascii="Times New Roman" w:hAnsi="Times New Roman" w:cs="Times New Roman"/>
          <w:sz w:val="28"/>
          <w:szCs w:val="28"/>
        </w:rPr>
        <w:t>-</w:t>
      </w:r>
    </w:p>
    <w:p w:rsidR="00B354FC" w:rsidRPr="007D234B" w:rsidRDefault="00B354FC" w:rsidP="008B40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занием причин их невыполнения или неполного выполнения;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B354FC" w:rsidRPr="007D234B" w:rsidRDefault="00B354FC" w:rsidP="00B354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B354FC" w:rsidRPr="00BC3694" w:rsidRDefault="00B354FC" w:rsidP="00BC36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B354FC" w:rsidRPr="00BC3694" w:rsidRDefault="00BC3694" w:rsidP="00BC3694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B354FC"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="00B354FC" w:rsidRPr="007D234B">
        <w:rPr>
          <w:rFonts w:ascii="Times New Roman" w:hAnsi="Times New Roman" w:cs="Times New Roman"/>
          <w:sz w:val="28"/>
        </w:rPr>
        <w:t xml:space="preserve"> годы.</w:t>
      </w:r>
    </w:p>
    <w:p w:rsidR="00416D09" w:rsidRDefault="00B354FC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 xml:space="preserve">ляет </w:t>
      </w:r>
      <w:r w:rsidR="00BC3694"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поселения Красноармейского района</w:t>
      </w:r>
      <w:r w:rsidR="00BC3694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C3694" w:rsidRDefault="00BC369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01234" w:rsidRDefault="00D01234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76792" w:rsidRPr="00416D09" w:rsidRDefault="00976792" w:rsidP="00BC3694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416D09" w:rsidRPr="00416D09" w:rsidTr="00416D09">
        <w:tc>
          <w:tcPr>
            <w:tcW w:w="8028" w:type="dxa"/>
            <w:hideMark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16D09" w:rsidRPr="00416D09" w:rsidRDefault="00416D09" w:rsidP="00416D09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7A3FF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38" w:rsidRDefault="00C51A38" w:rsidP="00592AE9">
      <w:r>
        <w:separator/>
      </w:r>
    </w:p>
  </w:endnote>
  <w:endnote w:type="continuationSeparator" w:id="0">
    <w:p w:rsidR="00C51A38" w:rsidRDefault="00C51A38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38" w:rsidRDefault="00C51A38" w:rsidP="00592AE9">
      <w:r>
        <w:separator/>
      </w:r>
    </w:p>
  </w:footnote>
  <w:footnote w:type="continuationSeparator" w:id="0">
    <w:p w:rsidR="00C51A38" w:rsidRDefault="00C51A38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6278"/>
    <w:rsid w:val="00011C6C"/>
    <w:rsid w:val="00034FCF"/>
    <w:rsid w:val="00060B16"/>
    <w:rsid w:val="000837F3"/>
    <w:rsid w:val="00084E52"/>
    <w:rsid w:val="00086237"/>
    <w:rsid w:val="00086495"/>
    <w:rsid w:val="000B3C1A"/>
    <w:rsid w:val="000D5290"/>
    <w:rsid w:val="000F16FF"/>
    <w:rsid w:val="00105D5C"/>
    <w:rsid w:val="00116874"/>
    <w:rsid w:val="00131F5D"/>
    <w:rsid w:val="00134C5F"/>
    <w:rsid w:val="00143727"/>
    <w:rsid w:val="001447F6"/>
    <w:rsid w:val="00173BC3"/>
    <w:rsid w:val="00177235"/>
    <w:rsid w:val="001864FF"/>
    <w:rsid w:val="00186511"/>
    <w:rsid w:val="001B77B9"/>
    <w:rsid w:val="001E394C"/>
    <w:rsid w:val="00213F86"/>
    <w:rsid w:val="0021431C"/>
    <w:rsid w:val="002152AF"/>
    <w:rsid w:val="002354B6"/>
    <w:rsid w:val="00244A12"/>
    <w:rsid w:val="002862AC"/>
    <w:rsid w:val="002E132C"/>
    <w:rsid w:val="002E2077"/>
    <w:rsid w:val="002F2842"/>
    <w:rsid w:val="002F2F16"/>
    <w:rsid w:val="00302EA0"/>
    <w:rsid w:val="00316CA8"/>
    <w:rsid w:val="00331626"/>
    <w:rsid w:val="003316C2"/>
    <w:rsid w:val="00335DBC"/>
    <w:rsid w:val="00354B15"/>
    <w:rsid w:val="00376414"/>
    <w:rsid w:val="00380469"/>
    <w:rsid w:val="00387C21"/>
    <w:rsid w:val="003971EB"/>
    <w:rsid w:val="003C6BFD"/>
    <w:rsid w:val="003F0FB9"/>
    <w:rsid w:val="003F4B1E"/>
    <w:rsid w:val="00416D09"/>
    <w:rsid w:val="00421AC6"/>
    <w:rsid w:val="004343EB"/>
    <w:rsid w:val="00450D35"/>
    <w:rsid w:val="00465E86"/>
    <w:rsid w:val="00472D23"/>
    <w:rsid w:val="00484CA0"/>
    <w:rsid w:val="00486D15"/>
    <w:rsid w:val="00487F84"/>
    <w:rsid w:val="004B73D1"/>
    <w:rsid w:val="004C41BD"/>
    <w:rsid w:val="004D7E09"/>
    <w:rsid w:val="005108E9"/>
    <w:rsid w:val="00512867"/>
    <w:rsid w:val="005438EC"/>
    <w:rsid w:val="00567019"/>
    <w:rsid w:val="005678B9"/>
    <w:rsid w:val="00573A81"/>
    <w:rsid w:val="005821B9"/>
    <w:rsid w:val="00585DC6"/>
    <w:rsid w:val="00592AE9"/>
    <w:rsid w:val="005A55B9"/>
    <w:rsid w:val="005C1055"/>
    <w:rsid w:val="005F1901"/>
    <w:rsid w:val="005F6CDF"/>
    <w:rsid w:val="0060388D"/>
    <w:rsid w:val="00615536"/>
    <w:rsid w:val="006220AB"/>
    <w:rsid w:val="0062450A"/>
    <w:rsid w:val="006417E9"/>
    <w:rsid w:val="00660F4A"/>
    <w:rsid w:val="00663793"/>
    <w:rsid w:val="00671F52"/>
    <w:rsid w:val="006975DE"/>
    <w:rsid w:val="00704E25"/>
    <w:rsid w:val="007306BE"/>
    <w:rsid w:val="00736F8E"/>
    <w:rsid w:val="00757626"/>
    <w:rsid w:val="00777C33"/>
    <w:rsid w:val="00787634"/>
    <w:rsid w:val="007A3FFC"/>
    <w:rsid w:val="007A46D6"/>
    <w:rsid w:val="007D234B"/>
    <w:rsid w:val="007E01DD"/>
    <w:rsid w:val="0082018E"/>
    <w:rsid w:val="008363C8"/>
    <w:rsid w:val="00864099"/>
    <w:rsid w:val="00864244"/>
    <w:rsid w:val="008728F4"/>
    <w:rsid w:val="0087561A"/>
    <w:rsid w:val="008802E4"/>
    <w:rsid w:val="00886985"/>
    <w:rsid w:val="008A2A4C"/>
    <w:rsid w:val="008A2D06"/>
    <w:rsid w:val="008A7E64"/>
    <w:rsid w:val="008B13F8"/>
    <w:rsid w:val="008B4004"/>
    <w:rsid w:val="008E0D18"/>
    <w:rsid w:val="008E16AD"/>
    <w:rsid w:val="008E5E72"/>
    <w:rsid w:val="008F61F1"/>
    <w:rsid w:val="00901808"/>
    <w:rsid w:val="0094015F"/>
    <w:rsid w:val="00942BF8"/>
    <w:rsid w:val="00954616"/>
    <w:rsid w:val="0097103B"/>
    <w:rsid w:val="00976792"/>
    <w:rsid w:val="009834F9"/>
    <w:rsid w:val="0099281D"/>
    <w:rsid w:val="009C4B18"/>
    <w:rsid w:val="009C6260"/>
    <w:rsid w:val="009E1893"/>
    <w:rsid w:val="009E1D92"/>
    <w:rsid w:val="009F1F39"/>
    <w:rsid w:val="00A03183"/>
    <w:rsid w:val="00A1215F"/>
    <w:rsid w:val="00A12640"/>
    <w:rsid w:val="00A1335E"/>
    <w:rsid w:val="00A1419F"/>
    <w:rsid w:val="00A3225C"/>
    <w:rsid w:val="00A37FA5"/>
    <w:rsid w:val="00A53051"/>
    <w:rsid w:val="00A64D06"/>
    <w:rsid w:val="00AC1643"/>
    <w:rsid w:val="00AC2228"/>
    <w:rsid w:val="00AC7E49"/>
    <w:rsid w:val="00AD01F3"/>
    <w:rsid w:val="00AD4072"/>
    <w:rsid w:val="00AE0578"/>
    <w:rsid w:val="00AE4899"/>
    <w:rsid w:val="00B0054E"/>
    <w:rsid w:val="00B029CB"/>
    <w:rsid w:val="00B11BC1"/>
    <w:rsid w:val="00B168E2"/>
    <w:rsid w:val="00B354FC"/>
    <w:rsid w:val="00B471E7"/>
    <w:rsid w:val="00B50C5B"/>
    <w:rsid w:val="00B5683E"/>
    <w:rsid w:val="00B96086"/>
    <w:rsid w:val="00BA3469"/>
    <w:rsid w:val="00BA356B"/>
    <w:rsid w:val="00BC3694"/>
    <w:rsid w:val="00BE6E21"/>
    <w:rsid w:val="00C30BF2"/>
    <w:rsid w:val="00C355ED"/>
    <w:rsid w:val="00C41133"/>
    <w:rsid w:val="00C51A38"/>
    <w:rsid w:val="00C5325A"/>
    <w:rsid w:val="00C737CC"/>
    <w:rsid w:val="00C85CFE"/>
    <w:rsid w:val="00C90E93"/>
    <w:rsid w:val="00C93C04"/>
    <w:rsid w:val="00CB637E"/>
    <w:rsid w:val="00CC2590"/>
    <w:rsid w:val="00CD71EB"/>
    <w:rsid w:val="00D01234"/>
    <w:rsid w:val="00D01D45"/>
    <w:rsid w:val="00D13402"/>
    <w:rsid w:val="00D14F47"/>
    <w:rsid w:val="00D4132F"/>
    <w:rsid w:val="00D43CE8"/>
    <w:rsid w:val="00D53EA7"/>
    <w:rsid w:val="00D942AD"/>
    <w:rsid w:val="00DF700D"/>
    <w:rsid w:val="00E043E2"/>
    <w:rsid w:val="00E34246"/>
    <w:rsid w:val="00E5101F"/>
    <w:rsid w:val="00EC2F89"/>
    <w:rsid w:val="00EF0AF6"/>
    <w:rsid w:val="00EF1EFE"/>
    <w:rsid w:val="00EF6739"/>
    <w:rsid w:val="00F12B2E"/>
    <w:rsid w:val="00F236F3"/>
    <w:rsid w:val="00F3618B"/>
    <w:rsid w:val="00F45878"/>
    <w:rsid w:val="00F56F89"/>
    <w:rsid w:val="00F57E6A"/>
    <w:rsid w:val="00F60A1B"/>
    <w:rsid w:val="00F92E64"/>
    <w:rsid w:val="00FB7E53"/>
    <w:rsid w:val="00FC1179"/>
    <w:rsid w:val="00FC46DB"/>
    <w:rsid w:val="00FE080C"/>
    <w:rsid w:val="00FE31E6"/>
    <w:rsid w:val="00FE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9B1B-E529-4BD3-850D-D940846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62</cp:revision>
  <cp:lastPrinted>2019-01-10T10:59:00Z</cp:lastPrinted>
  <dcterms:created xsi:type="dcterms:W3CDTF">2017-06-04T04:30:00Z</dcterms:created>
  <dcterms:modified xsi:type="dcterms:W3CDTF">2019-01-15T06:59:00Z</dcterms:modified>
</cp:coreProperties>
</file>